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6E862" w14:textId="77777777" w:rsidR="00410798" w:rsidRPr="00BD342D" w:rsidRDefault="00410798" w:rsidP="00410798">
      <w:bookmarkStart w:id="0" w:name="_Toc294697361"/>
    </w:p>
    <w:p w14:paraId="187DC262" w14:textId="77777777" w:rsidR="00410798" w:rsidRPr="00BD342D" w:rsidRDefault="00410798" w:rsidP="00410798">
      <w:bookmarkStart w:id="1" w:name="_Hlk27388172"/>
    </w:p>
    <w:p w14:paraId="2B96F338" w14:textId="77777777" w:rsidR="00410798" w:rsidRPr="00BD342D" w:rsidRDefault="00410798" w:rsidP="00410798"/>
    <w:p w14:paraId="58FD83B8" w14:textId="77777777" w:rsidR="00410798" w:rsidRPr="00BD342D" w:rsidRDefault="00410798" w:rsidP="00410798"/>
    <w:p w14:paraId="10B32045" w14:textId="77777777" w:rsidR="00410798" w:rsidRPr="00BD342D" w:rsidRDefault="00410798" w:rsidP="00410798"/>
    <w:p w14:paraId="42E9C0F2" w14:textId="77777777" w:rsidR="00410798" w:rsidRPr="00BD342D" w:rsidRDefault="00410798" w:rsidP="00410798"/>
    <w:p w14:paraId="1C9BE181" w14:textId="77777777" w:rsidR="00410798" w:rsidRPr="00BD342D" w:rsidRDefault="00410798" w:rsidP="00410798"/>
    <w:p w14:paraId="2326C052" w14:textId="77777777" w:rsidR="00410798" w:rsidRPr="00BD342D" w:rsidRDefault="00410798" w:rsidP="00410798">
      <w:pPr>
        <w:jc w:val="center"/>
        <w:rPr>
          <w:rStyle w:val="Nzevknihy"/>
          <w:smallCaps w:val="0"/>
        </w:rPr>
      </w:pPr>
      <w:r w:rsidRPr="00BD342D">
        <w:rPr>
          <w:b/>
          <w:bCs/>
          <w:noProof/>
          <w:spacing w:val="5"/>
          <w:sz w:val="32"/>
          <w:lang w:eastAsia="cs-CZ"/>
        </w:rPr>
        <w:drawing>
          <wp:inline distT="0" distB="0" distL="0" distR="0" wp14:anchorId="4FB668D4" wp14:editId="23E06E0D">
            <wp:extent cx="2822366" cy="72726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888" cy="784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ACD4F2" w14:textId="77777777" w:rsidR="00410798" w:rsidRPr="00E25C97" w:rsidRDefault="00410798" w:rsidP="00410798">
      <w:pPr>
        <w:jc w:val="center"/>
        <w:rPr>
          <w:rStyle w:val="Nzevknihy"/>
          <w:rFonts w:cs="Arial"/>
          <w:smallCaps w:val="0"/>
          <w:sz w:val="18"/>
          <w:szCs w:val="18"/>
        </w:rPr>
      </w:pPr>
      <w:r w:rsidRPr="00E25C97">
        <w:rPr>
          <w:rStyle w:val="Nzevknihy"/>
          <w:smallCaps w:val="0"/>
          <w:sz w:val="18"/>
          <w:szCs w:val="18"/>
        </w:rPr>
        <w:t xml:space="preserve">SAKO Brno, </w:t>
      </w:r>
      <w:r w:rsidRPr="00E25C97">
        <w:rPr>
          <w:rStyle w:val="Nzevknihy"/>
          <w:rFonts w:cs="Arial"/>
          <w:smallCaps w:val="0"/>
          <w:sz w:val="18"/>
          <w:szCs w:val="18"/>
        </w:rPr>
        <w:t>a.s., Jedovnická 4247/2, 628 00 Brno</w:t>
      </w:r>
    </w:p>
    <w:p w14:paraId="21720283" w14:textId="77777777" w:rsidR="00410798" w:rsidRPr="00BD342D" w:rsidRDefault="00410798" w:rsidP="00410798">
      <w:pPr>
        <w:jc w:val="center"/>
        <w:rPr>
          <w:rStyle w:val="Nzevknihy"/>
          <w:smallCaps w:val="0"/>
        </w:rPr>
      </w:pPr>
    </w:p>
    <w:p w14:paraId="2DD710B7" w14:textId="77777777" w:rsidR="00410798" w:rsidRDefault="00410798" w:rsidP="00410798">
      <w:pPr>
        <w:rPr>
          <w:rStyle w:val="Nzevknihy"/>
          <w:smallCaps w:val="0"/>
        </w:rPr>
      </w:pPr>
    </w:p>
    <w:p w14:paraId="2EA90E01" w14:textId="77777777" w:rsidR="00410798" w:rsidRPr="00BD342D" w:rsidRDefault="00410798" w:rsidP="00410798">
      <w:pPr>
        <w:rPr>
          <w:rStyle w:val="Nzevknihy"/>
          <w:smallCaps w:val="0"/>
        </w:rPr>
      </w:pPr>
    </w:p>
    <w:p w14:paraId="268B07D1" w14:textId="77777777" w:rsidR="00410798" w:rsidRPr="00BD342D" w:rsidRDefault="00410798" w:rsidP="00410798">
      <w:pPr>
        <w:rPr>
          <w:rStyle w:val="Nzevknihy"/>
          <w:smallCaps w:val="0"/>
        </w:rPr>
      </w:pPr>
    </w:p>
    <w:p w14:paraId="3EB7B365" w14:textId="77777777" w:rsidR="00410798" w:rsidRPr="0090592C" w:rsidRDefault="00410798" w:rsidP="00410798">
      <w:pPr>
        <w:jc w:val="center"/>
        <w:rPr>
          <w:rStyle w:val="Nzevknihy"/>
          <w:smallCaps w:val="0"/>
          <w:szCs w:val="32"/>
        </w:rPr>
      </w:pPr>
      <w:r w:rsidRPr="0090592C">
        <w:rPr>
          <w:rStyle w:val="Nzevknihy"/>
          <w:smallCaps w:val="0"/>
          <w:szCs w:val="32"/>
        </w:rPr>
        <w:t>ODPADOVÉ HOSPODÁŘSTVÍ BRNO II – LINKA K1</w:t>
      </w:r>
    </w:p>
    <w:p w14:paraId="2869F4B2" w14:textId="77777777" w:rsidR="00410798" w:rsidRPr="0090592C" w:rsidRDefault="00410798" w:rsidP="00410798">
      <w:pPr>
        <w:pStyle w:val="Raztkonormln"/>
        <w:rPr>
          <w:rStyle w:val="Nzevknihy"/>
          <w:smallCaps w:val="0"/>
          <w:szCs w:val="32"/>
        </w:rPr>
      </w:pPr>
      <w:bookmarkStart w:id="2" w:name="_GoBack"/>
      <w:bookmarkEnd w:id="2"/>
    </w:p>
    <w:p w14:paraId="03DD23B0" w14:textId="77777777" w:rsidR="00410798" w:rsidRPr="0090592C" w:rsidRDefault="00410798" w:rsidP="00410798">
      <w:pPr>
        <w:rPr>
          <w:sz w:val="32"/>
          <w:szCs w:val="32"/>
        </w:rPr>
      </w:pPr>
    </w:p>
    <w:p w14:paraId="55AED44E" w14:textId="77777777" w:rsidR="00410798" w:rsidRPr="00D5299D" w:rsidRDefault="00410798" w:rsidP="00410798">
      <w:pPr>
        <w:jc w:val="center"/>
        <w:rPr>
          <w:b/>
          <w:bCs/>
          <w:sz w:val="28"/>
          <w:szCs w:val="28"/>
        </w:rPr>
      </w:pPr>
      <w:r w:rsidRPr="00D5299D">
        <w:rPr>
          <w:b/>
          <w:bCs/>
          <w:sz w:val="28"/>
          <w:szCs w:val="28"/>
        </w:rPr>
        <w:t xml:space="preserve">DOKUMENTACE </w:t>
      </w:r>
      <w:r w:rsidR="00B731DC">
        <w:rPr>
          <w:b/>
          <w:bCs/>
          <w:sz w:val="28"/>
          <w:szCs w:val="28"/>
        </w:rPr>
        <w:t>BOURACÍCH PRACÍ</w:t>
      </w:r>
      <w:r w:rsidRPr="00D5299D">
        <w:rPr>
          <w:b/>
          <w:bCs/>
          <w:sz w:val="28"/>
          <w:szCs w:val="28"/>
        </w:rPr>
        <w:t xml:space="preserve"> (D</w:t>
      </w:r>
      <w:r w:rsidR="00D113CE">
        <w:rPr>
          <w:b/>
          <w:bCs/>
          <w:sz w:val="28"/>
          <w:szCs w:val="28"/>
        </w:rPr>
        <w:t>BP</w:t>
      </w:r>
      <w:r w:rsidRPr="00D5299D">
        <w:rPr>
          <w:b/>
          <w:bCs/>
          <w:sz w:val="28"/>
          <w:szCs w:val="28"/>
        </w:rPr>
        <w:t>)</w:t>
      </w:r>
    </w:p>
    <w:p w14:paraId="2F13851C" w14:textId="77777777" w:rsidR="00410798" w:rsidRPr="0090592C" w:rsidRDefault="00410798" w:rsidP="00410798">
      <w:pPr>
        <w:rPr>
          <w:b/>
          <w:bCs/>
          <w:sz w:val="32"/>
          <w:szCs w:val="32"/>
        </w:rPr>
      </w:pPr>
    </w:p>
    <w:p w14:paraId="1AE655AC" w14:textId="77777777" w:rsidR="00410798" w:rsidRPr="0090592C" w:rsidRDefault="00410798" w:rsidP="00410798">
      <w:pPr>
        <w:tabs>
          <w:tab w:val="left" w:pos="7545"/>
        </w:tabs>
        <w:spacing w:after="0"/>
        <w:rPr>
          <w:b/>
          <w:bCs/>
          <w:sz w:val="32"/>
          <w:szCs w:val="32"/>
        </w:rPr>
      </w:pPr>
    </w:p>
    <w:p w14:paraId="11715A70" w14:textId="77777777" w:rsidR="00410798" w:rsidRDefault="00410798" w:rsidP="00410798">
      <w:pPr>
        <w:tabs>
          <w:tab w:val="left" w:pos="7545"/>
        </w:tabs>
        <w:spacing w:after="0"/>
        <w:rPr>
          <w:b/>
          <w:bCs/>
          <w:sz w:val="32"/>
          <w:szCs w:val="32"/>
        </w:rPr>
      </w:pPr>
    </w:p>
    <w:p w14:paraId="44A741F2" w14:textId="77777777" w:rsidR="00BB73CB" w:rsidRPr="0090592C" w:rsidRDefault="00BB73CB" w:rsidP="00410798">
      <w:pPr>
        <w:tabs>
          <w:tab w:val="left" w:pos="7545"/>
        </w:tabs>
        <w:spacing w:after="0"/>
        <w:rPr>
          <w:b/>
          <w:bCs/>
          <w:sz w:val="32"/>
          <w:szCs w:val="32"/>
        </w:rPr>
      </w:pPr>
    </w:p>
    <w:p w14:paraId="5F99B0C9" w14:textId="77777777" w:rsidR="00410798" w:rsidRDefault="00410798" w:rsidP="00410798">
      <w:pPr>
        <w:pStyle w:val="Nadpistitulka"/>
        <w:rPr>
          <w:rFonts w:ascii="Arial" w:hAnsi="Arial" w:cs="Arial"/>
          <w:sz w:val="32"/>
          <w:szCs w:val="32"/>
        </w:rPr>
      </w:pPr>
    </w:p>
    <w:bookmarkEnd w:id="1"/>
    <w:p w14:paraId="262000FD" w14:textId="77777777" w:rsidR="00410798" w:rsidRPr="00BD342D" w:rsidRDefault="00410798" w:rsidP="00410798">
      <w:pPr>
        <w:tabs>
          <w:tab w:val="left" w:pos="7545"/>
        </w:tabs>
        <w:spacing w:after="0"/>
      </w:pPr>
    </w:p>
    <w:p w14:paraId="34D2A7F4" w14:textId="77777777" w:rsidR="00410798" w:rsidRDefault="00F16063" w:rsidP="00410798">
      <w:pPr>
        <w:pStyle w:val="Nadpistitulka"/>
        <w:rPr>
          <w:rFonts w:ascii="Arial" w:hAnsi="Arial" w:cs="Arial"/>
        </w:rPr>
      </w:pPr>
      <w:r>
        <w:rPr>
          <w:rFonts w:ascii="Arial" w:hAnsi="Arial" w:cs="Arial"/>
        </w:rPr>
        <w:t>Statické posouzení</w:t>
      </w:r>
      <w:r w:rsidR="00410798" w:rsidRPr="00414D63">
        <w:rPr>
          <w:rFonts w:ascii="Arial" w:hAnsi="Arial" w:cs="Arial"/>
        </w:rPr>
        <w:t xml:space="preserve"> </w:t>
      </w:r>
    </w:p>
    <w:p w14:paraId="1081FE68" w14:textId="77777777" w:rsidR="00B13461" w:rsidRPr="00BD342D" w:rsidRDefault="00B13461" w:rsidP="00B13461">
      <w:pPr>
        <w:tabs>
          <w:tab w:val="left" w:pos="7545"/>
        </w:tabs>
        <w:spacing w:after="0"/>
      </w:pPr>
    </w:p>
    <w:p w14:paraId="66098930" w14:textId="77777777" w:rsidR="00B13461" w:rsidRPr="00BD342D" w:rsidRDefault="00B13461" w:rsidP="00B13461">
      <w:pPr>
        <w:tabs>
          <w:tab w:val="left" w:pos="7545"/>
        </w:tabs>
        <w:spacing w:after="0"/>
      </w:pPr>
    </w:p>
    <w:p w14:paraId="16E0D320" w14:textId="77777777" w:rsidR="00B13461" w:rsidRPr="006254AB" w:rsidRDefault="00B13461" w:rsidP="00B13461">
      <w:pPr>
        <w:pStyle w:val="Podnadpis"/>
        <w:ind w:firstLine="0"/>
        <w:rPr>
          <w:caps/>
          <w:sz w:val="28"/>
          <w:szCs w:val="28"/>
        </w:rPr>
      </w:pPr>
      <w:r w:rsidRPr="006254AB">
        <w:rPr>
          <w:caps/>
          <w:sz w:val="28"/>
          <w:szCs w:val="28"/>
        </w:rPr>
        <w:lastRenderedPageBreak/>
        <w:t>Seznam revizí a schvalovací list revizí</w:t>
      </w:r>
    </w:p>
    <w:p w14:paraId="4A10408D" w14:textId="77777777" w:rsidR="00B13461" w:rsidRPr="00F82C8F" w:rsidRDefault="00B13461" w:rsidP="00B13461">
      <w:pPr>
        <w:pStyle w:val="Podnadpis"/>
        <w:spacing w:line="240" w:lineRule="auto"/>
        <w:ind w:firstLine="0"/>
        <w:rPr>
          <w:b w:val="0"/>
          <w:caps/>
        </w:rPr>
      </w:pPr>
      <w:r w:rsidRPr="00F82C8F">
        <w:rPr>
          <w:b w:val="0"/>
          <w:caps/>
        </w:rPr>
        <w:t>Seznam revizí</w:t>
      </w:r>
    </w:p>
    <w:tbl>
      <w:tblPr>
        <w:tblpPr w:leftFromText="141" w:rightFromText="141" w:vertAnchor="text" w:horzAnchor="margin" w:tblpXSpec="center" w:tblpY="212"/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90"/>
        <w:gridCol w:w="8490"/>
      </w:tblGrid>
      <w:tr w:rsidR="00B13461" w14:paraId="11EAE1D6" w14:textId="77777777" w:rsidTr="0046169C">
        <w:tc>
          <w:tcPr>
            <w:tcW w:w="690" w:type="dxa"/>
            <w:tcBorders>
              <w:bottom w:val="single" w:sz="12" w:space="0" w:color="000000"/>
            </w:tcBorders>
          </w:tcPr>
          <w:p w14:paraId="6C893776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  <w:proofErr w:type="spellStart"/>
            <w:r w:rsidRPr="009F53F3">
              <w:rPr>
                <w:sz w:val="20"/>
              </w:rPr>
              <w:t>R</w:t>
            </w:r>
            <w:r>
              <w:rPr>
                <w:sz w:val="20"/>
              </w:rPr>
              <w:t>ev</w:t>
            </w:r>
            <w:proofErr w:type="spellEnd"/>
            <w:r w:rsidRPr="009F53F3">
              <w:rPr>
                <w:sz w:val="20"/>
              </w:rPr>
              <w:t>.</w:t>
            </w:r>
            <w:r>
              <w:rPr>
                <w:sz w:val="20"/>
              </w:rPr>
              <w:t>:</w:t>
            </w:r>
          </w:p>
        </w:tc>
        <w:tc>
          <w:tcPr>
            <w:tcW w:w="8490" w:type="dxa"/>
            <w:tcBorders>
              <w:bottom w:val="single" w:sz="12" w:space="0" w:color="000000"/>
            </w:tcBorders>
          </w:tcPr>
          <w:p w14:paraId="6721ACB1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9F53F3">
              <w:rPr>
                <w:sz w:val="20"/>
              </w:rPr>
              <w:t>Poznámky k</w:t>
            </w:r>
            <w:r>
              <w:rPr>
                <w:sz w:val="20"/>
              </w:rPr>
              <w:t> </w:t>
            </w:r>
            <w:r w:rsidRPr="009F53F3">
              <w:rPr>
                <w:sz w:val="20"/>
              </w:rPr>
              <w:t>revizím</w:t>
            </w:r>
            <w:r>
              <w:rPr>
                <w:sz w:val="20"/>
              </w:rPr>
              <w:t>:</w:t>
            </w:r>
          </w:p>
        </w:tc>
      </w:tr>
      <w:tr w:rsidR="00B13461" w14:paraId="481377CA" w14:textId="77777777" w:rsidTr="0046169C">
        <w:tc>
          <w:tcPr>
            <w:tcW w:w="690" w:type="dxa"/>
          </w:tcPr>
          <w:p w14:paraId="7AE698EB" w14:textId="77777777" w:rsidR="00B13461" w:rsidRPr="009F53F3" w:rsidRDefault="00B13461" w:rsidP="0046169C">
            <w:pPr>
              <w:spacing w:before="60" w:after="60"/>
              <w:jc w:val="center"/>
              <w:rPr>
                <w:sz w:val="20"/>
              </w:rPr>
            </w:pPr>
            <w:r w:rsidRPr="009F53F3">
              <w:rPr>
                <w:sz w:val="20"/>
              </w:rPr>
              <w:t>1</w:t>
            </w:r>
          </w:p>
        </w:tc>
        <w:tc>
          <w:tcPr>
            <w:tcW w:w="8490" w:type="dxa"/>
            <w:vAlign w:val="center"/>
          </w:tcPr>
          <w:p w14:paraId="7B8568D4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</w:p>
        </w:tc>
      </w:tr>
      <w:tr w:rsidR="00B13461" w14:paraId="490F8D98" w14:textId="77777777" w:rsidTr="0046169C">
        <w:tc>
          <w:tcPr>
            <w:tcW w:w="690" w:type="dxa"/>
          </w:tcPr>
          <w:p w14:paraId="2DE75414" w14:textId="77777777" w:rsidR="00B13461" w:rsidRPr="009F53F3" w:rsidRDefault="00B13461" w:rsidP="0046169C">
            <w:pPr>
              <w:spacing w:before="60" w:after="60"/>
              <w:jc w:val="center"/>
              <w:rPr>
                <w:sz w:val="20"/>
              </w:rPr>
            </w:pPr>
            <w:r w:rsidRPr="009F53F3">
              <w:rPr>
                <w:sz w:val="20"/>
              </w:rPr>
              <w:t>2</w:t>
            </w:r>
          </w:p>
        </w:tc>
        <w:tc>
          <w:tcPr>
            <w:tcW w:w="8490" w:type="dxa"/>
            <w:vAlign w:val="center"/>
          </w:tcPr>
          <w:p w14:paraId="1E9158FC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</w:p>
        </w:tc>
      </w:tr>
      <w:tr w:rsidR="00B13461" w14:paraId="5DC8E985" w14:textId="77777777" w:rsidTr="0046169C">
        <w:tc>
          <w:tcPr>
            <w:tcW w:w="690" w:type="dxa"/>
          </w:tcPr>
          <w:p w14:paraId="74B7D615" w14:textId="77777777" w:rsidR="00B13461" w:rsidRPr="009F53F3" w:rsidRDefault="00B13461" w:rsidP="0046169C">
            <w:pPr>
              <w:spacing w:before="60" w:after="60"/>
              <w:jc w:val="center"/>
              <w:rPr>
                <w:sz w:val="20"/>
              </w:rPr>
            </w:pPr>
            <w:r w:rsidRPr="009F53F3">
              <w:rPr>
                <w:sz w:val="20"/>
              </w:rPr>
              <w:t>3</w:t>
            </w:r>
          </w:p>
        </w:tc>
        <w:tc>
          <w:tcPr>
            <w:tcW w:w="8490" w:type="dxa"/>
            <w:vAlign w:val="center"/>
          </w:tcPr>
          <w:p w14:paraId="4B9CE9FA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</w:p>
        </w:tc>
      </w:tr>
      <w:tr w:rsidR="00B13461" w14:paraId="7B064F20" w14:textId="77777777" w:rsidTr="0046169C">
        <w:tc>
          <w:tcPr>
            <w:tcW w:w="690" w:type="dxa"/>
          </w:tcPr>
          <w:p w14:paraId="7FB37B03" w14:textId="77777777" w:rsidR="00B13461" w:rsidRPr="009F53F3" w:rsidRDefault="00B13461" w:rsidP="0046169C">
            <w:pPr>
              <w:spacing w:before="60" w:after="60"/>
              <w:jc w:val="center"/>
              <w:rPr>
                <w:sz w:val="20"/>
              </w:rPr>
            </w:pPr>
            <w:r w:rsidRPr="009F53F3">
              <w:rPr>
                <w:sz w:val="20"/>
              </w:rPr>
              <w:t>4</w:t>
            </w:r>
          </w:p>
        </w:tc>
        <w:tc>
          <w:tcPr>
            <w:tcW w:w="8490" w:type="dxa"/>
            <w:vAlign w:val="center"/>
          </w:tcPr>
          <w:p w14:paraId="23833148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</w:p>
        </w:tc>
      </w:tr>
      <w:tr w:rsidR="00B13461" w14:paraId="0909CCAD" w14:textId="77777777" w:rsidTr="0046169C">
        <w:tc>
          <w:tcPr>
            <w:tcW w:w="690" w:type="dxa"/>
          </w:tcPr>
          <w:p w14:paraId="3C1672C4" w14:textId="77777777" w:rsidR="00B13461" w:rsidRPr="009F53F3" w:rsidRDefault="00B13461" w:rsidP="0046169C">
            <w:pPr>
              <w:spacing w:before="60" w:after="60"/>
              <w:jc w:val="center"/>
              <w:rPr>
                <w:sz w:val="20"/>
              </w:rPr>
            </w:pPr>
            <w:r w:rsidRPr="009F53F3">
              <w:rPr>
                <w:sz w:val="20"/>
              </w:rPr>
              <w:t>5</w:t>
            </w:r>
          </w:p>
        </w:tc>
        <w:tc>
          <w:tcPr>
            <w:tcW w:w="8490" w:type="dxa"/>
            <w:vAlign w:val="center"/>
          </w:tcPr>
          <w:p w14:paraId="443D91A9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</w:p>
        </w:tc>
      </w:tr>
    </w:tbl>
    <w:p w14:paraId="57FDB8E0" w14:textId="77777777" w:rsidR="00B13461" w:rsidRDefault="00B13461" w:rsidP="00B13461">
      <w:pPr>
        <w:pStyle w:val="Podnadpis"/>
        <w:spacing w:after="240"/>
        <w:rPr>
          <w:caps/>
        </w:rPr>
      </w:pPr>
    </w:p>
    <w:p w14:paraId="3BAA53C6" w14:textId="77777777" w:rsidR="00B13461" w:rsidRPr="00F82C8F" w:rsidRDefault="00B13461" w:rsidP="00B13461">
      <w:pPr>
        <w:pStyle w:val="Podnadpis"/>
        <w:spacing w:after="240"/>
        <w:ind w:firstLine="0"/>
        <w:rPr>
          <w:caps/>
        </w:rPr>
      </w:pPr>
      <w:r w:rsidRPr="00F82C8F">
        <w:rPr>
          <w:caps/>
        </w:rPr>
        <w:t>Schvalovací list revizí</w:t>
      </w:r>
    </w:p>
    <w:tbl>
      <w:tblPr>
        <w:tblW w:w="91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965"/>
        <w:gridCol w:w="1827"/>
        <w:gridCol w:w="1098"/>
        <w:gridCol w:w="2050"/>
        <w:gridCol w:w="1080"/>
        <w:gridCol w:w="1440"/>
      </w:tblGrid>
      <w:tr w:rsidR="00B13461" w14:paraId="2C26D356" w14:textId="77777777" w:rsidTr="0046169C">
        <w:trPr>
          <w:jc w:val="center"/>
        </w:trPr>
        <w:tc>
          <w:tcPr>
            <w:tcW w:w="720" w:type="dxa"/>
            <w:tcBorders>
              <w:bottom w:val="single" w:sz="12" w:space="0" w:color="000000"/>
            </w:tcBorders>
            <w:vAlign w:val="center"/>
          </w:tcPr>
          <w:p w14:paraId="105CAA13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bookmarkStart w:id="3" w:name="_Toc22113636"/>
            <w:bookmarkEnd w:id="3"/>
            <w:proofErr w:type="spellStart"/>
            <w:r>
              <w:rPr>
                <w:rFonts w:cs="Arial"/>
                <w:sz w:val="20"/>
              </w:rPr>
              <w:t>Rev</w:t>
            </w:r>
            <w:proofErr w:type="spellEnd"/>
            <w:r>
              <w:rPr>
                <w:rFonts w:cs="Arial"/>
                <w:sz w:val="20"/>
              </w:rPr>
              <w:t>.:</w:t>
            </w:r>
          </w:p>
        </w:tc>
        <w:tc>
          <w:tcPr>
            <w:tcW w:w="965" w:type="dxa"/>
            <w:tcBorders>
              <w:bottom w:val="single" w:sz="12" w:space="0" w:color="000000"/>
            </w:tcBorders>
            <w:vAlign w:val="center"/>
          </w:tcPr>
          <w:p w14:paraId="4DF557E5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Datum:</w:t>
            </w:r>
          </w:p>
        </w:tc>
        <w:tc>
          <w:tcPr>
            <w:tcW w:w="1827" w:type="dxa"/>
            <w:tcBorders>
              <w:bottom w:val="single" w:sz="12" w:space="0" w:color="000000"/>
            </w:tcBorders>
            <w:vAlign w:val="center"/>
          </w:tcPr>
          <w:p w14:paraId="5839C07C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V</w:t>
            </w:r>
            <w:r>
              <w:rPr>
                <w:rFonts w:cs="Arial"/>
                <w:sz w:val="20"/>
              </w:rPr>
              <w:t>y</w:t>
            </w:r>
            <w:r w:rsidRPr="009F53F3">
              <w:rPr>
                <w:rFonts w:cs="Arial"/>
                <w:sz w:val="20"/>
              </w:rPr>
              <w:t>pracoval</w:t>
            </w:r>
            <w:r>
              <w:rPr>
                <w:rFonts w:cs="Arial"/>
                <w:sz w:val="20"/>
              </w:rPr>
              <w:t>:</w:t>
            </w:r>
          </w:p>
        </w:tc>
        <w:tc>
          <w:tcPr>
            <w:tcW w:w="1098" w:type="dxa"/>
            <w:tcBorders>
              <w:bottom w:val="single" w:sz="12" w:space="0" w:color="000000"/>
            </w:tcBorders>
            <w:vAlign w:val="center"/>
          </w:tcPr>
          <w:p w14:paraId="3A9A3C26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9F53F3">
              <w:rPr>
                <w:rFonts w:cs="Arial"/>
                <w:sz w:val="20"/>
              </w:rPr>
              <w:t>atum</w:t>
            </w:r>
            <w:r>
              <w:rPr>
                <w:rFonts w:cs="Arial"/>
                <w:sz w:val="20"/>
              </w:rPr>
              <w:t>:</w:t>
            </w:r>
          </w:p>
        </w:tc>
        <w:tc>
          <w:tcPr>
            <w:tcW w:w="2050" w:type="dxa"/>
            <w:tcBorders>
              <w:bottom w:val="single" w:sz="12" w:space="0" w:color="000000"/>
            </w:tcBorders>
            <w:vAlign w:val="center"/>
          </w:tcPr>
          <w:p w14:paraId="4A02553F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Zkontroloval</w:t>
            </w:r>
            <w:r>
              <w:rPr>
                <w:rFonts w:cs="Arial"/>
                <w:sz w:val="20"/>
              </w:rPr>
              <w:t>:</w:t>
            </w:r>
          </w:p>
        </w:tc>
        <w:tc>
          <w:tcPr>
            <w:tcW w:w="1080" w:type="dxa"/>
            <w:tcBorders>
              <w:bottom w:val="single" w:sz="12" w:space="0" w:color="000000"/>
            </w:tcBorders>
            <w:vAlign w:val="center"/>
          </w:tcPr>
          <w:p w14:paraId="568D2AC0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9F53F3">
              <w:rPr>
                <w:rFonts w:cs="Arial"/>
                <w:sz w:val="20"/>
              </w:rPr>
              <w:t>atum</w:t>
            </w:r>
            <w:r>
              <w:rPr>
                <w:rFonts w:cs="Arial"/>
                <w:sz w:val="20"/>
              </w:rPr>
              <w:t>:</w:t>
            </w:r>
          </w:p>
        </w:tc>
        <w:tc>
          <w:tcPr>
            <w:tcW w:w="1440" w:type="dxa"/>
            <w:tcBorders>
              <w:bottom w:val="single" w:sz="12" w:space="0" w:color="000000"/>
            </w:tcBorders>
            <w:vAlign w:val="center"/>
          </w:tcPr>
          <w:p w14:paraId="00ADF1ED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</w:t>
            </w:r>
            <w:r w:rsidRPr="009F53F3">
              <w:rPr>
                <w:rFonts w:cs="Arial"/>
                <w:sz w:val="20"/>
              </w:rPr>
              <w:t>chválil</w:t>
            </w:r>
            <w:r>
              <w:rPr>
                <w:rFonts w:cs="Arial"/>
                <w:sz w:val="20"/>
              </w:rPr>
              <w:t>:</w:t>
            </w:r>
          </w:p>
        </w:tc>
      </w:tr>
      <w:tr w:rsidR="00B13461" w14:paraId="77EAA980" w14:textId="77777777" w:rsidTr="0046169C">
        <w:trPr>
          <w:jc w:val="center"/>
        </w:trPr>
        <w:tc>
          <w:tcPr>
            <w:tcW w:w="720" w:type="dxa"/>
            <w:vAlign w:val="center"/>
          </w:tcPr>
          <w:p w14:paraId="68865399" w14:textId="77777777" w:rsidR="00B13461" w:rsidRPr="009F53F3" w:rsidRDefault="00B13461" w:rsidP="0046169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1</w:t>
            </w:r>
          </w:p>
        </w:tc>
        <w:tc>
          <w:tcPr>
            <w:tcW w:w="965" w:type="dxa"/>
            <w:vAlign w:val="center"/>
          </w:tcPr>
          <w:p w14:paraId="0441F342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27" w:type="dxa"/>
            <w:vAlign w:val="center"/>
          </w:tcPr>
          <w:p w14:paraId="711DDE86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98" w:type="dxa"/>
            <w:vAlign w:val="center"/>
          </w:tcPr>
          <w:p w14:paraId="21EEB9AF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050" w:type="dxa"/>
            <w:vAlign w:val="center"/>
          </w:tcPr>
          <w:p w14:paraId="5E5643EB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2E7863F1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5B9ED8A9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13461" w14:paraId="67C7F13E" w14:textId="77777777" w:rsidTr="0046169C">
        <w:trPr>
          <w:jc w:val="center"/>
        </w:trPr>
        <w:tc>
          <w:tcPr>
            <w:tcW w:w="720" w:type="dxa"/>
            <w:vAlign w:val="center"/>
          </w:tcPr>
          <w:p w14:paraId="0075991A" w14:textId="77777777" w:rsidR="00B13461" w:rsidRPr="009F53F3" w:rsidRDefault="00B13461" w:rsidP="0046169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2</w:t>
            </w:r>
          </w:p>
        </w:tc>
        <w:tc>
          <w:tcPr>
            <w:tcW w:w="965" w:type="dxa"/>
            <w:vAlign w:val="center"/>
          </w:tcPr>
          <w:p w14:paraId="3A7F28D4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27" w:type="dxa"/>
            <w:vAlign w:val="center"/>
          </w:tcPr>
          <w:p w14:paraId="3B4E1134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98" w:type="dxa"/>
            <w:vAlign w:val="center"/>
          </w:tcPr>
          <w:p w14:paraId="3CF6C212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050" w:type="dxa"/>
            <w:vAlign w:val="center"/>
          </w:tcPr>
          <w:p w14:paraId="617FFFA2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067ED48E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AACF1E0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13461" w14:paraId="069BCBD2" w14:textId="77777777" w:rsidTr="0046169C">
        <w:trPr>
          <w:jc w:val="center"/>
        </w:trPr>
        <w:tc>
          <w:tcPr>
            <w:tcW w:w="720" w:type="dxa"/>
            <w:vAlign w:val="center"/>
          </w:tcPr>
          <w:p w14:paraId="7C7ED3AD" w14:textId="77777777" w:rsidR="00B13461" w:rsidRPr="009F53F3" w:rsidRDefault="00B13461" w:rsidP="0046169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3</w:t>
            </w:r>
          </w:p>
        </w:tc>
        <w:tc>
          <w:tcPr>
            <w:tcW w:w="965" w:type="dxa"/>
            <w:vAlign w:val="center"/>
          </w:tcPr>
          <w:p w14:paraId="288B933A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27" w:type="dxa"/>
            <w:vAlign w:val="center"/>
          </w:tcPr>
          <w:p w14:paraId="0D9BE9D2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98" w:type="dxa"/>
            <w:vAlign w:val="center"/>
          </w:tcPr>
          <w:p w14:paraId="3165D749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050" w:type="dxa"/>
            <w:vAlign w:val="center"/>
          </w:tcPr>
          <w:p w14:paraId="2B00D5A0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5A102740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38BEB112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13461" w14:paraId="1BC942EA" w14:textId="77777777" w:rsidTr="0046169C">
        <w:trPr>
          <w:jc w:val="center"/>
        </w:trPr>
        <w:tc>
          <w:tcPr>
            <w:tcW w:w="720" w:type="dxa"/>
            <w:vAlign w:val="center"/>
          </w:tcPr>
          <w:p w14:paraId="21E6E752" w14:textId="77777777" w:rsidR="00B13461" w:rsidRPr="009F53F3" w:rsidRDefault="00B13461" w:rsidP="0046169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4</w:t>
            </w:r>
          </w:p>
        </w:tc>
        <w:tc>
          <w:tcPr>
            <w:tcW w:w="965" w:type="dxa"/>
            <w:vAlign w:val="center"/>
          </w:tcPr>
          <w:p w14:paraId="3244F8D3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27" w:type="dxa"/>
            <w:vAlign w:val="center"/>
          </w:tcPr>
          <w:p w14:paraId="1B0A8DCC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98" w:type="dxa"/>
            <w:vAlign w:val="center"/>
          </w:tcPr>
          <w:p w14:paraId="7EEE8819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050" w:type="dxa"/>
            <w:vAlign w:val="center"/>
          </w:tcPr>
          <w:p w14:paraId="1FE821BE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276336D7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243B8E27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13461" w14:paraId="0A67B36F" w14:textId="77777777" w:rsidTr="0046169C">
        <w:trPr>
          <w:jc w:val="center"/>
        </w:trPr>
        <w:tc>
          <w:tcPr>
            <w:tcW w:w="720" w:type="dxa"/>
            <w:vAlign w:val="center"/>
          </w:tcPr>
          <w:p w14:paraId="1318CF32" w14:textId="77777777" w:rsidR="00B13461" w:rsidRPr="009F53F3" w:rsidRDefault="00B13461" w:rsidP="0046169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5</w:t>
            </w:r>
          </w:p>
        </w:tc>
        <w:tc>
          <w:tcPr>
            <w:tcW w:w="965" w:type="dxa"/>
            <w:vAlign w:val="center"/>
          </w:tcPr>
          <w:p w14:paraId="39D16FE1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27" w:type="dxa"/>
            <w:vAlign w:val="center"/>
          </w:tcPr>
          <w:p w14:paraId="32BDE5DA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98" w:type="dxa"/>
            <w:vAlign w:val="center"/>
          </w:tcPr>
          <w:p w14:paraId="3A27B13D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050" w:type="dxa"/>
            <w:vAlign w:val="center"/>
          </w:tcPr>
          <w:p w14:paraId="1FC75138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3C83A5F0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2181C4CD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</w:tr>
    </w:tbl>
    <w:p w14:paraId="475B5D53" w14:textId="77777777" w:rsidR="00B13461" w:rsidRDefault="00B13461" w:rsidP="00B13461"/>
    <w:p w14:paraId="1718153E" w14:textId="77777777" w:rsidR="00B13461" w:rsidRDefault="00B13461" w:rsidP="00B13461"/>
    <w:p w14:paraId="11F3A812" w14:textId="77777777" w:rsidR="00B13461" w:rsidRDefault="00B13461" w:rsidP="00B13461"/>
    <w:p w14:paraId="4B836506" w14:textId="77777777" w:rsidR="00B13461" w:rsidRDefault="00B13461" w:rsidP="00B13461"/>
    <w:p w14:paraId="0AC770A6" w14:textId="77777777" w:rsidR="00B13461" w:rsidRDefault="00B13461" w:rsidP="00B13461"/>
    <w:p w14:paraId="20393F23" w14:textId="77777777" w:rsidR="00B13461" w:rsidRDefault="00B13461" w:rsidP="00B13461"/>
    <w:p w14:paraId="4F37E958" w14:textId="77777777" w:rsidR="00B13461" w:rsidRDefault="00B13461" w:rsidP="00B13461"/>
    <w:bookmarkEnd w:id="0"/>
    <w:p w14:paraId="2EFFC7AF" w14:textId="77777777" w:rsidR="00035674" w:rsidRPr="00DD561E" w:rsidRDefault="00035674" w:rsidP="00035674">
      <w:pPr>
        <w:pStyle w:val="Nadpis1"/>
        <w:rPr>
          <w:rStyle w:val="Nzevknihy"/>
          <w:b/>
          <w:smallCaps w:val="0"/>
        </w:rPr>
      </w:pPr>
    </w:p>
    <w:p w14:paraId="259C61F0" w14:textId="77777777" w:rsidR="004047D2" w:rsidRDefault="004047D2" w:rsidP="00887574"/>
    <w:p w14:paraId="7B65F419" w14:textId="77777777" w:rsidR="004047D2" w:rsidRDefault="004047D2" w:rsidP="00887574"/>
    <w:p w14:paraId="115260F7" w14:textId="77777777" w:rsidR="004047D2" w:rsidRDefault="004047D2" w:rsidP="00887574"/>
    <w:p w14:paraId="205E9D34" w14:textId="77777777" w:rsidR="004047D2" w:rsidRDefault="004047D2" w:rsidP="00887574"/>
    <w:p w14:paraId="68C19394" w14:textId="77777777" w:rsidR="00E0478A" w:rsidRDefault="00E0478A" w:rsidP="00887574"/>
    <w:p w14:paraId="65477DBD" w14:textId="77777777" w:rsidR="00B76BB7" w:rsidRDefault="00B76BB7" w:rsidP="00887574"/>
    <w:p w14:paraId="02AFA7DC" w14:textId="77777777" w:rsidR="002C3049" w:rsidRDefault="002C3049" w:rsidP="00887574"/>
    <w:sdt>
      <w:sdtPr>
        <w:rPr>
          <w:rFonts w:eastAsiaTheme="minorHAnsi" w:cstheme="minorBidi"/>
          <w:b w:val="0"/>
          <w:bCs/>
          <w:smallCaps/>
          <w:spacing w:val="5"/>
          <w:szCs w:val="22"/>
          <w:lang w:eastAsia="en-US"/>
        </w:rPr>
        <w:id w:val="-225462989"/>
        <w:docPartObj>
          <w:docPartGallery w:val="Table of Contents"/>
          <w:docPartUnique/>
        </w:docPartObj>
      </w:sdtPr>
      <w:sdtEndPr>
        <w:rPr>
          <w:b/>
          <w:smallCaps w:val="0"/>
          <w:spacing w:val="0"/>
          <w:sz w:val="22"/>
        </w:rPr>
      </w:sdtEndPr>
      <w:sdtContent>
        <w:p w14:paraId="27C7617D" w14:textId="77777777" w:rsidR="004047D2" w:rsidRDefault="004047D2">
          <w:pPr>
            <w:pStyle w:val="Nadpisobsahu"/>
          </w:pPr>
          <w:r>
            <w:t>Obsah</w:t>
          </w:r>
        </w:p>
        <w:p w14:paraId="26F3C597" w14:textId="0AD27EF0" w:rsidR="00280B13" w:rsidRDefault="00C74F95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>
            <w:fldChar w:fldCharType="begin"/>
          </w:r>
          <w:r w:rsidR="004047D2">
            <w:instrText xml:space="preserve"> TOC \o "1-3" \h \z \u </w:instrText>
          </w:r>
          <w:r>
            <w:fldChar w:fldCharType="separate"/>
          </w:r>
          <w:hyperlink w:anchor="_Toc34654047" w:history="1">
            <w:r w:rsidR="00280B13" w:rsidRPr="00164720">
              <w:rPr>
                <w:rStyle w:val="Hypertextovodkaz"/>
                <w:noProof/>
                <w:lang w:eastAsia="cs-CZ"/>
              </w:rPr>
              <w:t>1. Popis bouraných objektů</w:t>
            </w:r>
            <w:r w:rsidR="00280B13">
              <w:rPr>
                <w:noProof/>
                <w:webHidden/>
              </w:rPr>
              <w:tab/>
            </w:r>
            <w:r w:rsidR="00280B13">
              <w:rPr>
                <w:noProof/>
                <w:webHidden/>
              </w:rPr>
              <w:fldChar w:fldCharType="begin"/>
            </w:r>
            <w:r w:rsidR="00280B13">
              <w:rPr>
                <w:noProof/>
                <w:webHidden/>
              </w:rPr>
              <w:instrText xml:space="preserve"> PAGEREF _Toc34654047 \h </w:instrText>
            </w:r>
            <w:r w:rsidR="00280B13">
              <w:rPr>
                <w:noProof/>
                <w:webHidden/>
              </w:rPr>
            </w:r>
            <w:r w:rsidR="00280B13">
              <w:rPr>
                <w:noProof/>
                <w:webHidden/>
              </w:rPr>
              <w:fldChar w:fldCharType="separate"/>
            </w:r>
            <w:r w:rsidR="00E433EF">
              <w:rPr>
                <w:noProof/>
                <w:webHidden/>
              </w:rPr>
              <w:t>4</w:t>
            </w:r>
            <w:r w:rsidR="00280B13">
              <w:rPr>
                <w:noProof/>
                <w:webHidden/>
              </w:rPr>
              <w:fldChar w:fldCharType="end"/>
            </w:r>
          </w:hyperlink>
        </w:p>
        <w:p w14:paraId="70EFFFC7" w14:textId="13520F4E" w:rsidR="00280B13" w:rsidRDefault="00E433E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4654048" w:history="1">
            <w:r w:rsidR="00280B13" w:rsidRPr="00164720">
              <w:rPr>
                <w:rStyle w:val="Hypertextovodkaz"/>
                <w:noProof/>
                <w:lang w:eastAsia="cs-CZ"/>
              </w:rPr>
              <w:t>2. Technologický postup bouracích prací, které by mohly mít vliv na stabilitu vlastní konstrukce, resp. konstrukce sousedních staveb</w:t>
            </w:r>
            <w:r w:rsidR="00280B13">
              <w:rPr>
                <w:noProof/>
                <w:webHidden/>
              </w:rPr>
              <w:tab/>
            </w:r>
            <w:r w:rsidR="00280B13">
              <w:rPr>
                <w:noProof/>
                <w:webHidden/>
              </w:rPr>
              <w:fldChar w:fldCharType="begin"/>
            </w:r>
            <w:r w:rsidR="00280B13">
              <w:rPr>
                <w:noProof/>
                <w:webHidden/>
              </w:rPr>
              <w:instrText xml:space="preserve"> PAGEREF _Toc34654048 \h </w:instrText>
            </w:r>
            <w:r w:rsidR="00280B13">
              <w:rPr>
                <w:noProof/>
                <w:webHidden/>
              </w:rPr>
            </w:r>
            <w:r w:rsidR="00280B1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80B13">
              <w:rPr>
                <w:noProof/>
                <w:webHidden/>
              </w:rPr>
              <w:fldChar w:fldCharType="end"/>
            </w:r>
          </w:hyperlink>
        </w:p>
        <w:p w14:paraId="423471E6" w14:textId="068AB516" w:rsidR="00280B13" w:rsidRDefault="00E433E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4654049" w:history="1">
            <w:r w:rsidR="00280B13" w:rsidRPr="00164720">
              <w:rPr>
                <w:rStyle w:val="Hypertextovodkaz"/>
                <w:noProof/>
                <w:lang w:eastAsia="cs-CZ"/>
              </w:rPr>
              <w:t>3. Statický výpočet</w:t>
            </w:r>
            <w:r w:rsidR="00280B13">
              <w:rPr>
                <w:noProof/>
                <w:webHidden/>
              </w:rPr>
              <w:tab/>
            </w:r>
            <w:r w:rsidR="00280B13">
              <w:rPr>
                <w:noProof/>
                <w:webHidden/>
              </w:rPr>
              <w:fldChar w:fldCharType="begin"/>
            </w:r>
            <w:r w:rsidR="00280B13">
              <w:rPr>
                <w:noProof/>
                <w:webHidden/>
              </w:rPr>
              <w:instrText xml:space="preserve"> PAGEREF _Toc34654049 \h </w:instrText>
            </w:r>
            <w:r w:rsidR="00280B13">
              <w:rPr>
                <w:noProof/>
                <w:webHidden/>
              </w:rPr>
            </w:r>
            <w:r w:rsidR="00280B1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80B13">
              <w:rPr>
                <w:noProof/>
                <w:webHidden/>
              </w:rPr>
              <w:fldChar w:fldCharType="end"/>
            </w:r>
          </w:hyperlink>
        </w:p>
        <w:p w14:paraId="71026117" w14:textId="6709597A" w:rsidR="00280B13" w:rsidRDefault="00E433E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4654050" w:history="1">
            <w:r w:rsidR="00280B13" w:rsidRPr="00164720">
              <w:rPr>
                <w:rStyle w:val="Hypertextovodkaz"/>
                <w:noProof/>
              </w:rPr>
              <w:t>3.1 Postup bourání bude rozdělen do základních částí:</w:t>
            </w:r>
            <w:r w:rsidR="00280B13">
              <w:rPr>
                <w:noProof/>
                <w:webHidden/>
              </w:rPr>
              <w:tab/>
            </w:r>
            <w:r w:rsidR="00280B13">
              <w:rPr>
                <w:noProof/>
                <w:webHidden/>
              </w:rPr>
              <w:fldChar w:fldCharType="begin"/>
            </w:r>
            <w:r w:rsidR="00280B13">
              <w:rPr>
                <w:noProof/>
                <w:webHidden/>
              </w:rPr>
              <w:instrText xml:space="preserve"> PAGEREF _Toc34654050 \h </w:instrText>
            </w:r>
            <w:r w:rsidR="00280B13">
              <w:rPr>
                <w:noProof/>
                <w:webHidden/>
              </w:rPr>
            </w:r>
            <w:r w:rsidR="00280B1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80B13">
              <w:rPr>
                <w:noProof/>
                <w:webHidden/>
              </w:rPr>
              <w:fldChar w:fldCharType="end"/>
            </w:r>
          </w:hyperlink>
        </w:p>
        <w:p w14:paraId="035395B6" w14:textId="77777777" w:rsidR="006A5577" w:rsidRDefault="00C74F95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38A31F64" w14:textId="77777777" w:rsidR="006A5577" w:rsidRDefault="006A5577">
          <w:pPr>
            <w:rPr>
              <w:b/>
              <w:bCs/>
            </w:rPr>
          </w:pPr>
        </w:p>
        <w:p w14:paraId="64F8029D" w14:textId="77777777" w:rsidR="006A5577" w:rsidRDefault="006A5577">
          <w:pPr>
            <w:rPr>
              <w:b/>
              <w:bCs/>
            </w:rPr>
          </w:pPr>
        </w:p>
        <w:p w14:paraId="1989363A" w14:textId="77777777" w:rsidR="00C31813" w:rsidRDefault="00C31813"/>
        <w:p w14:paraId="3FF205D8" w14:textId="77777777" w:rsidR="004047D2" w:rsidRDefault="00E433EF"/>
      </w:sdtContent>
    </w:sdt>
    <w:p w14:paraId="42D700D7" w14:textId="77777777" w:rsidR="00887574" w:rsidRDefault="00887574" w:rsidP="00887574"/>
    <w:p w14:paraId="4D481BFC" w14:textId="77777777" w:rsidR="00ED7450" w:rsidRDefault="00ED7450" w:rsidP="00887574"/>
    <w:p w14:paraId="62667141" w14:textId="77777777" w:rsidR="00ED7450" w:rsidRDefault="00ED7450" w:rsidP="00887574"/>
    <w:p w14:paraId="0F13BB3C" w14:textId="77777777" w:rsidR="00ED7450" w:rsidRDefault="00ED7450" w:rsidP="00887574"/>
    <w:p w14:paraId="0302A080" w14:textId="77777777" w:rsidR="00CC63FD" w:rsidRDefault="00CC63FD" w:rsidP="00887574"/>
    <w:p w14:paraId="16D40EB7" w14:textId="77777777" w:rsidR="00CC63FD" w:rsidRDefault="00CC63FD" w:rsidP="00887574"/>
    <w:p w14:paraId="60454F82" w14:textId="77777777" w:rsidR="00CC63FD" w:rsidRDefault="00CC63FD" w:rsidP="00887574"/>
    <w:p w14:paraId="5E081494" w14:textId="77777777" w:rsidR="00CC63FD" w:rsidRDefault="00CC63FD" w:rsidP="00887574"/>
    <w:p w14:paraId="770A503F" w14:textId="77777777" w:rsidR="00ED7450" w:rsidRDefault="00ED7450" w:rsidP="00887574"/>
    <w:p w14:paraId="61B582F6" w14:textId="77777777" w:rsidR="00ED7450" w:rsidRDefault="00ED7450" w:rsidP="00887574"/>
    <w:p w14:paraId="0B6DFDCC" w14:textId="77777777" w:rsidR="00ED7450" w:rsidRDefault="00ED7450" w:rsidP="00887574"/>
    <w:p w14:paraId="15AE3A34" w14:textId="77777777" w:rsidR="00ED7450" w:rsidRDefault="00ED7450" w:rsidP="00887574"/>
    <w:p w14:paraId="57FB8E1E" w14:textId="77777777" w:rsidR="00ED7450" w:rsidRDefault="00ED7450" w:rsidP="00887574"/>
    <w:p w14:paraId="6887FBB3" w14:textId="77777777" w:rsidR="00837526" w:rsidRDefault="00837526" w:rsidP="00887574"/>
    <w:p w14:paraId="43CFE3F5" w14:textId="77777777" w:rsidR="00912A31" w:rsidRDefault="00912A31" w:rsidP="00887574"/>
    <w:p w14:paraId="1969175B" w14:textId="77777777" w:rsidR="00912A31" w:rsidRDefault="00912A31" w:rsidP="00887574"/>
    <w:p w14:paraId="6FB1C05E" w14:textId="77777777" w:rsidR="004A4A13" w:rsidRDefault="004A4A13" w:rsidP="00887574"/>
    <w:p w14:paraId="112DCCD7" w14:textId="77777777" w:rsidR="004A4A13" w:rsidRDefault="004A4A13" w:rsidP="00887574"/>
    <w:p w14:paraId="2517FCCB" w14:textId="77777777" w:rsidR="004A4A13" w:rsidRDefault="004A4A13" w:rsidP="00887574"/>
    <w:p w14:paraId="2449C36D" w14:textId="77777777" w:rsidR="004A4A13" w:rsidRDefault="004A4A13" w:rsidP="00887574"/>
    <w:p w14:paraId="3CDAF19B" w14:textId="77777777" w:rsidR="00ED7450" w:rsidRDefault="00ED7450" w:rsidP="00887574"/>
    <w:p w14:paraId="3673AC50" w14:textId="77777777" w:rsidR="00C37EAD" w:rsidRPr="00035674" w:rsidRDefault="00C37EAD" w:rsidP="00887574"/>
    <w:p w14:paraId="0EA64D36" w14:textId="77777777" w:rsidR="00300038" w:rsidRDefault="00C37EAD" w:rsidP="002E118F">
      <w:pPr>
        <w:pStyle w:val="Nadpis2"/>
        <w:rPr>
          <w:lang w:eastAsia="cs-CZ"/>
        </w:rPr>
      </w:pPr>
      <w:bookmarkStart w:id="4" w:name="_Toc34654047"/>
      <w:r>
        <w:rPr>
          <w:lang w:eastAsia="cs-CZ"/>
        </w:rPr>
        <w:lastRenderedPageBreak/>
        <w:t>1</w:t>
      </w:r>
      <w:r w:rsidR="00794BFC">
        <w:rPr>
          <w:lang w:eastAsia="cs-CZ"/>
        </w:rPr>
        <w:t>.</w:t>
      </w:r>
      <w:r w:rsidR="004526F7">
        <w:rPr>
          <w:lang w:eastAsia="cs-CZ"/>
        </w:rPr>
        <w:t xml:space="preserve"> </w:t>
      </w:r>
      <w:r>
        <w:rPr>
          <w:lang w:eastAsia="cs-CZ"/>
        </w:rPr>
        <w:t>Popis bouraných objektů</w:t>
      </w:r>
      <w:bookmarkEnd w:id="4"/>
    </w:p>
    <w:p w14:paraId="1CECC36C" w14:textId="77777777" w:rsidR="00DB3502" w:rsidRPr="0063586C" w:rsidRDefault="00DB3502" w:rsidP="00DB3502">
      <w:pPr>
        <w:pStyle w:val="Normlntenzabezmezer"/>
        <w:rPr>
          <w:b/>
          <w:u w:val="single"/>
        </w:rPr>
      </w:pPr>
      <w:r w:rsidRPr="0063586C">
        <w:rPr>
          <w:b/>
          <w:u w:val="single"/>
        </w:rPr>
        <w:t xml:space="preserve">Objekt č. 03 – Sklad, hala I: </w:t>
      </w:r>
      <w:proofErr w:type="spellStart"/>
      <w:r w:rsidRPr="0063586C">
        <w:rPr>
          <w:b/>
          <w:u w:val="single"/>
        </w:rPr>
        <w:t>p.č</w:t>
      </w:r>
      <w:proofErr w:type="spellEnd"/>
      <w:r w:rsidRPr="0063586C">
        <w:rPr>
          <w:b/>
          <w:u w:val="single"/>
        </w:rPr>
        <w:t>. 7884/60</w:t>
      </w:r>
    </w:p>
    <w:p w14:paraId="4211BF8E" w14:textId="77777777" w:rsidR="00DB3502" w:rsidRPr="00AB3541" w:rsidRDefault="00DB3502" w:rsidP="00DB3502">
      <w:pPr>
        <w:pStyle w:val="Normlntenzabezmezer"/>
      </w:pPr>
      <w:r w:rsidRPr="00AB3541">
        <w:t>Netemperovaný sklad tvoří jednolodní hala o 15 polích. Jednotlivá pole od sebe vzdálena po 3,6 m. Střešní a obvodovou konstrukci vynáší lehké ocelové příhradové rámy z trubkov</w:t>
      </w:r>
      <w:r>
        <w:t>ý</w:t>
      </w:r>
      <w:r w:rsidRPr="00AB3541">
        <w:t>ch profilů. Základy haly monolitické železobetonové.</w:t>
      </w:r>
    </w:p>
    <w:p w14:paraId="3DEE82B4" w14:textId="77777777" w:rsidR="00881387" w:rsidRDefault="00881387" w:rsidP="00DB3502">
      <w:pPr>
        <w:pStyle w:val="Normlntenzabezmezer"/>
      </w:pPr>
    </w:p>
    <w:p w14:paraId="0218FE40" w14:textId="77777777" w:rsidR="00DB3502" w:rsidRPr="00DB3502" w:rsidRDefault="00DB3502" w:rsidP="00DB3502">
      <w:pPr>
        <w:pStyle w:val="Normlntenzabezmezer"/>
        <w:rPr>
          <w:b/>
        </w:rPr>
      </w:pPr>
      <w:r w:rsidRPr="00DB3502">
        <w:rPr>
          <w:b/>
        </w:rPr>
        <w:t>SPODNÍ STAVBA</w:t>
      </w:r>
    </w:p>
    <w:p w14:paraId="13DE7BF9" w14:textId="77777777" w:rsidR="00DB3502" w:rsidRDefault="00DB3502" w:rsidP="00DB3502">
      <w:pPr>
        <w:pStyle w:val="Normlntenzabezmezer"/>
      </w:pPr>
      <w:r>
        <w:t>ZÁKLADY</w:t>
      </w:r>
      <w:r>
        <w:tab/>
      </w:r>
      <w:r>
        <w:tab/>
      </w:r>
      <w:r>
        <w:tab/>
        <w:t>monolitické železobetonové</w:t>
      </w:r>
    </w:p>
    <w:p w14:paraId="5946C511" w14:textId="77777777" w:rsidR="00DB3502" w:rsidRDefault="00DB3502" w:rsidP="00DB3502">
      <w:pPr>
        <w:pStyle w:val="Normlntenzabezmezer"/>
      </w:pPr>
      <w:r>
        <w:tab/>
      </w:r>
      <w:r>
        <w:tab/>
      </w:r>
      <w:r>
        <w:tab/>
      </w:r>
      <w:r>
        <w:tab/>
        <w:t>hloubka založení cca 1 000 mm</w:t>
      </w:r>
    </w:p>
    <w:p w14:paraId="0B030435" w14:textId="77777777" w:rsidR="00DB3502" w:rsidRDefault="00DB3502" w:rsidP="00DB3502">
      <w:pPr>
        <w:pStyle w:val="Normlntenzabezmezer"/>
      </w:pPr>
      <w:r>
        <w:t>OBVODOVÝ PLÁŠŤ</w:t>
      </w:r>
      <w:r>
        <w:tab/>
      </w:r>
      <w:r>
        <w:tab/>
        <w:t>pozinkovaný ocelový plech</w:t>
      </w:r>
    </w:p>
    <w:p w14:paraId="0DC50F5E" w14:textId="77777777" w:rsidR="00DB3502" w:rsidRDefault="00DB3502" w:rsidP="00DB3502">
      <w:pPr>
        <w:pStyle w:val="Normlntenzabezmezer"/>
      </w:pPr>
    </w:p>
    <w:p w14:paraId="5BEB3FC5" w14:textId="77777777" w:rsidR="00DB3502" w:rsidRPr="00DB3502" w:rsidRDefault="00DB3502" w:rsidP="00DB3502">
      <w:pPr>
        <w:pStyle w:val="Normlntenzabezmezer"/>
        <w:rPr>
          <w:b/>
        </w:rPr>
      </w:pPr>
      <w:r w:rsidRPr="00DB3502">
        <w:rPr>
          <w:b/>
        </w:rPr>
        <w:t>PODLAHA</w:t>
      </w:r>
    </w:p>
    <w:p w14:paraId="6AFA525D" w14:textId="77777777" w:rsidR="00DB3502" w:rsidRDefault="00DB3502" w:rsidP="00DB3502">
      <w:pPr>
        <w:pStyle w:val="Normlntenzabezmezer"/>
      </w:pPr>
      <w:r>
        <w:t>PODLAHA</w:t>
      </w:r>
      <w:r>
        <w:tab/>
      </w:r>
      <w:r>
        <w:tab/>
      </w:r>
      <w:r>
        <w:tab/>
        <w:t>volně ložené silniční panely</w:t>
      </w:r>
    </w:p>
    <w:p w14:paraId="2036A5E9" w14:textId="77777777" w:rsidR="00DB3502" w:rsidRDefault="00DB3502" w:rsidP="00DB3502">
      <w:pPr>
        <w:pStyle w:val="Normlntenzabezmezer"/>
      </w:pPr>
    </w:p>
    <w:p w14:paraId="6B879350" w14:textId="77777777" w:rsidR="00DB3502" w:rsidRPr="00DB3502" w:rsidRDefault="00DB3502" w:rsidP="00DB3502">
      <w:pPr>
        <w:pStyle w:val="Normlntenzabezmezer"/>
        <w:rPr>
          <w:b/>
        </w:rPr>
      </w:pPr>
      <w:r w:rsidRPr="00DB3502">
        <w:rPr>
          <w:b/>
        </w:rPr>
        <w:t>VÝPLNĚ OTVORŮ</w:t>
      </w:r>
    </w:p>
    <w:p w14:paraId="4B2B62B1" w14:textId="77777777" w:rsidR="00DB3502" w:rsidRDefault="00DB3502" w:rsidP="00DB3502">
      <w:pPr>
        <w:pStyle w:val="Normlntenzabezmezer"/>
      </w:pPr>
      <w:r>
        <w:t>OBVODOVÉ STĚNY</w:t>
      </w:r>
      <w:r w:rsidR="0046168D">
        <w:tab/>
      </w:r>
      <w:r w:rsidR="0046168D">
        <w:tab/>
        <w:t>trapézové plechy</w:t>
      </w:r>
    </w:p>
    <w:p w14:paraId="5A75F93D" w14:textId="77777777" w:rsidR="0046168D" w:rsidRDefault="0046168D" w:rsidP="00DB3502">
      <w:pPr>
        <w:pStyle w:val="Normlntenzabezmezer"/>
      </w:pPr>
      <w:r>
        <w:t>VSTUPNÍ VRATA</w:t>
      </w:r>
      <w:r>
        <w:tab/>
      </w:r>
      <w:r>
        <w:tab/>
        <w:t>ocelová vrata v ocelové rámové konstrukci</w:t>
      </w:r>
    </w:p>
    <w:p w14:paraId="7AE78A4C" w14:textId="77777777" w:rsidR="0046168D" w:rsidRDefault="0046168D" w:rsidP="00DB3502">
      <w:pPr>
        <w:pStyle w:val="Normlntenzabezmezer"/>
      </w:pPr>
    </w:p>
    <w:p w14:paraId="1FB19074" w14:textId="77777777" w:rsidR="0046168D" w:rsidRPr="0066517A" w:rsidRDefault="0046168D" w:rsidP="00DB3502">
      <w:pPr>
        <w:pStyle w:val="Normlntenzabezmezer"/>
        <w:rPr>
          <w:b/>
        </w:rPr>
      </w:pPr>
      <w:r w:rsidRPr="0066517A">
        <w:rPr>
          <w:b/>
        </w:rPr>
        <w:t>STŘECHA</w:t>
      </w:r>
    </w:p>
    <w:p w14:paraId="79FF7BF1" w14:textId="77777777" w:rsidR="0046168D" w:rsidRDefault="0046168D" w:rsidP="00DB3502">
      <w:pPr>
        <w:pStyle w:val="Normlntenzabezmezer"/>
      </w:pPr>
      <w:r>
        <w:t>STŘEŠNÍ PLÁŠŤ</w:t>
      </w:r>
      <w:r>
        <w:tab/>
      </w:r>
      <w:r>
        <w:tab/>
        <w:t xml:space="preserve">sedlový z pozinkovaných ocelových trapézových plechů. </w:t>
      </w:r>
    </w:p>
    <w:p w14:paraId="5942C988" w14:textId="77777777" w:rsidR="0046168D" w:rsidRDefault="0046168D" w:rsidP="00DB3502">
      <w:pPr>
        <w:pStyle w:val="Normlntenzabezmezer"/>
      </w:pPr>
      <w:r>
        <w:t>Střešní obvodovou konstrukci vynáší lehké příhradové rámy z trubkových a otevřených profilů.</w:t>
      </w:r>
    </w:p>
    <w:p w14:paraId="723A3F58" w14:textId="77777777" w:rsidR="0066517A" w:rsidRDefault="0066517A" w:rsidP="00DB3502">
      <w:pPr>
        <w:pStyle w:val="Normlntenzabezmezer"/>
      </w:pPr>
    </w:p>
    <w:p w14:paraId="3F9D041C" w14:textId="77777777" w:rsidR="0066517A" w:rsidRPr="0066517A" w:rsidRDefault="0066517A" w:rsidP="00DB3502">
      <w:pPr>
        <w:pStyle w:val="Normlntenzabezmezer"/>
        <w:rPr>
          <w:b/>
        </w:rPr>
      </w:pPr>
      <w:r w:rsidRPr="0066517A">
        <w:rPr>
          <w:b/>
        </w:rPr>
        <w:t>VÝMĚRY</w:t>
      </w:r>
    </w:p>
    <w:p w14:paraId="05B38ACE" w14:textId="77777777" w:rsidR="0066517A" w:rsidRDefault="0066517A" w:rsidP="00DB3502">
      <w:pPr>
        <w:pStyle w:val="Normlntenzabezmezer"/>
      </w:pPr>
      <w:r>
        <w:t>ZASTAVĚNÁ PLOCHA</w:t>
      </w:r>
      <w:r>
        <w:tab/>
        <w:t>552 m</w:t>
      </w:r>
      <w:r w:rsidRPr="0066517A">
        <w:rPr>
          <w:vertAlign w:val="superscript"/>
        </w:rPr>
        <w:t>2</w:t>
      </w:r>
    </w:p>
    <w:p w14:paraId="53E0B223" w14:textId="77777777" w:rsidR="00DB3502" w:rsidRDefault="00DB3502" w:rsidP="00DB3502">
      <w:pPr>
        <w:pStyle w:val="Normlntenzabezmezer"/>
      </w:pPr>
    </w:p>
    <w:p w14:paraId="6E1ED67B" w14:textId="77777777" w:rsidR="004A4A13" w:rsidRDefault="004A4A13" w:rsidP="00DB3502">
      <w:pPr>
        <w:pStyle w:val="Normlntenzabezmezer"/>
      </w:pPr>
    </w:p>
    <w:p w14:paraId="301730DC" w14:textId="77777777" w:rsidR="00175F9B" w:rsidRPr="0063586C" w:rsidRDefault="00175F9B" w:rsidP="00175F9B">
      <w:pPr>
        <w:pStyle w:val="Normlntenzabezmezer"/>
        <w:rPr>
          <w:b/>
          <w:u w:val="single"/>
        </w:rPr>
      </w:pPr>
      <w:r w:rsidRPr="0063586C">
        <w:rPr>
          <w:b/>
          <w:u w:val="single"/>
        </w:rPr>
        <w:t xml:space="preserve">Objekt č. 18 – Sklad netemperovaný: </w:t>
      </w:r>
      <w:proofErr w:type="spellStart"/>
      <w:r w:rsidRPr="0063586C">
        <w:rPr>
          <w:b/>
          <w:u w:val="single"/>
        </w:rPr>
        <w:t>p.č</w:t>
      </w:r>
      <w:proofErr w:type="spellEnd"/>
      <w:r w:rsidRPr="0063586C">
        <w:rPr>
          <w:b/>
          <w:u w:val="single"/>
        </w:rPr>
        <w:t>. 7884/</w:t>
      </w:r>
      <w:r w:rsidR="00280B13">
        <w:rPr>
          <w:b/>
          <w:u w:val="single"/>
        </w:rPr>
        <w:t>1</w:t>
      </w:r>
    </w:p>
    <w:p w14:paraId="04BA2B49" w14:textId="77777777" w:rsidR="00175F9B" w:rsidRPr="00AB3541" w:rsidRDefault="00175F9B" w:rsidP="00175F9B">
      <w:pPr>
        <w:pStyle w:val="Normlntenzabezmezer"/>
      </w:pPr>
      <w:r w:rsidRPr="00AB3541">
        <w:t>Netemperovaný sklad tvoří jednolodní hala.</w:t>
      </w:r>
    </w:p>
    <w:p w14:paraId="751B4E4E" w14:textId="77777777" w:rsidR="005339AB" w:rsidRDefault="005339AB" w:rsidP="005339AB">
      <w:pPr>
        <w:rPr>
          <w:lang w:eastAsia="cs-CZ"/>
        </w:rPr>
      </w:pPr>
    </w:p>
    <w:p w14:paraId="33980EC8" w14:textId="77777777" w:rsidR="00175F9B" w:rsidRPr="00DB3502" w:rsidRDefault="00175F9B" w:rsidP="00175F9B">
      <w:pPr>
        <w:pStyle w:val="Normlntenzabezmezer"/>
        <w:rPr>
          <w:b/>
        </w:rPr>
      </w:pPr>
      <w:r w:rsidRPr="00DB3502">
        <w:rPr>
          <w:b/>
        </w:rPr>
        <w:t>SPODNÍ STAVBA</w:t>
      </w:r>
    </w:p>
    <w:p w14:paraId="6B7BDFA7" w14:textId="77777777" w:rsidR="00175F9B" w:rsidRDefault="00175F9B" w:rsidP="00175F9B">
      <w:pPr>
        <w:pStyle w:val="Normlntenzabezmezer"/>
      </w:pPr>
      <w:r>
        <w:t>ZÁKLADY</w:t>
      </w:r>
      <w:r>
        <w:tab/>
      </w:r>
      <w:r>
        <w:tab/>
      </w:r>
      <w:r>
        <w:tab/>
        <w:t>monolitické železobetonové</w:t>
      </w:r>
    </w:p>
    <w:p w14:paraId="0A3FF113" w14:textId="77777777" w:rsidR="00175F9B" w:rsidRDefault="00175F9B" w:rsidP="00175F9B">
      <w:pPr>
        <w:pStyle w:val="Normlntenzabezmezer"/>
      </w:pPr>
      <w:r>
        <w:tab/>
      </w:r>
      <w:r>
        <w:tab/>
      </w:r>
      <w:r>
        <w:tab/>
      </w:r>
      <w:r>
        <w:tab/>
        <w:t>hloubka založení cca 1 000 mm</w:t>
      </w:r>
    </w:p>
    <w:p w14:paraId="52100C7D" w14:textId="77777777" w:rsidR="00175F9B" w:rsidRDefault="00175F9B" w:rsidP="00175F9B">
      <w:pPr>
        <w:pStyle w:val="Normlntenzabezmezer"/>
        <w:ind w:left="2832" w:hanging="2832"/>
      </w:pPr>
      <w:r>
        <w:t>NOSNÁ KOSNTRUKCE</w:t>
      </w:r>
      <w:r>
        <w:tab/>
        <w:t>příčné příhradové vazby z ocelových trubek, konstrukční podélné trubky, ztužidla</w:t>
      </w:r>
    </w:p>
    <w:p w14:paraId="4CBC0627" w14:textId="77777777" w:rsidR="00175F9B" w:rsidRDefault="00175F9B" w:rsidP="00175F9B">
      <w:pPr>
        <w:pStyle w:val="Normlntenzabezmezer"/>
        <w:ind w:left="2832" w:hanging="2832"/>
      </w:pPr>
      <w:r>
        <w:tab/>
        <w:t>obvodový plech do výšky 1,0 m</w:t>
      </w:r>
    </w:p>
    <w:p w14:paraId="6444F1D7" w14:textId="77777777" w:rsidR="00175F9B" w:rsidRDefault="00175F9B" w:rsidP="00175F9B">
      <w:pPr>
        <w:pStyle w:val="Normlntenzabezmezer"/>
        <w:ind w:left="2832" w:hanging="2832"/>
      </w:pPr>
      <w:r>
        <w:t>DĚLÍCÍ KONSTRUKCE</w:t>
      </w:r>
      <w:r>
        <w:tab/>
        <w:t>pozinkovaný ocelový trapézový plech do výšky 2,0 m</w:t>
      </w:r>
    </w:p>
    <w:p w14:paraId="43FE9F9E" w14:textId="77777777" w:rsidR="00175F9B" w:rsidRDefault="00175F9B" w:rsidP="00175F9B">
      <w:pPr>
        <w:pStyle w:val="Normlntenzabezmezer"/>
        <w:ind w:left="2832" w:hanging="2832"/>
      </w:pPr>
      <w:r>
        <w:t>OBVODOVÝ PLÁŠŤ</w:t>
      </w:r>
      <w:r>
        <w:tab/>
        <w:t>pozinkovaný ocelový trapézový plech do výšky 2,0 m</w:t>
      </w:r>
    </w:p>
    <w:p w14:paraId="1A3E5A6D" w14:textId="77777777" w:rsidR="00175F9B" w:rsidRDefault="00175F9B" w:rsidP="00175F9B">
      <w:pPr>
        <w:pStyle w:val="Normlntenzabezmezer"/>
        <w:ind w:left="2832" w:hanging="2832"/>
      </w:pPr>
    </w:p>
    <w:p w14:paraId="651FBBE5" w14:textId="77777777" w:rsidR="00175F9B" w:rsidRPr="00DB3502" w:rsidRDefault="00175F9B" w:rsidP="00175F9B">
      <w:pPr>
        <w:pStyle w:val="Normlntenzabezmezer"/>
        <w:rPr>
          <w:b/>
        </w:rPr>
      </w:pPr>
      <w:r w:rsidRPr="00DB3502">
        <w:rPr>
          <w:b/>
        </w:rPr>
        <w:t>PODLAHA</w:t>
      </w:r>
    </w:p>
    <w:p w14:paraId="0D783828" w14:textId="77777777" w:rsidR="00175F9B" w:rsidRDefault="00175F9B" w:rsidP="00175F9B">
      <w:pPr>
        <w:pStyle w:val="Normlntenzabezmezer"/>
      </w:pPr>
      <w:r>
        <w:t>PODLAHA</w:t>
      </w:r>
      <w:r>
        <w:tab/>
      </w:r>
      <w:r>
        <w:tab/>
      </w:r>
      <w:r>
        <w:tab/>
        <w:t>volně ložené panely</w:t>
      </w:r>
    </w:p>
    <w:p w14:paraId="580F0297" w14:textId="77777777" w:rsidR="00175F9B" w:rsidRDefault="00175F9B" w:rsidP="00175F9B">
      <w:pPr>
        <w:pStyle w:val="Normlntenzabezmezer"/>
      </w:pPr>
    </w:p>
    <w:p w14:paraId="52E32D33" w14:textId="77777777" w:rsidR="00175F9B" w:rsidRPr="00DB3502" w:rsidRDefault="00175F9B" w:rsidP="00175F9B">
      <w:pPr>
        <w:pStyle w:val="Normlntenzabezmezer"/>
        <w:rPr>
          <w:b/>
        </w:rPr>
      </w:pPr>
      <w:r w:rsidRPr="00DB3502">
        <w:rPr>
          <w:b/>
        </w:rPr>
        <w:t>VÝPLNĚ OTVORŮ</w:t>
      </w:r>
    </w:p>
    <w:p w14:paraId="7049EF44" w14:textId="77777777" w:rsidR="00175F9B" w:rsidRDefault="00175F9B" w:rsidP="00175F9B">
      <w:pPr>
        <w:pStyle w:val="Normlntenzabezmezer"/>
      </w:pPr>
      <w:r>
        <w:lastRenderedPageBreak/>
        <w:t>VSTUPNÍ VRATA</w:t>
      </w:r>
      <w:r>
        <w:tab/>
      </w:r>
      <w:r>
        <w:tab/>
        <w:t>ocelové</w:t>
      </w:r>
    </w:p>
    <w:p w14:paraId="5F6CF990" w14:textId="77777777" w:rsidR="00175F9B" w:rsidRDefault="00175F9B" w:rsidP="00175F9B">
      <w:pPr>
        <w:pStyle w:val="Normlntenzabezmezer"/>
      </w:pPr>
    </w:p>
    <w:p w14:paraId="72AEFEDF" w14:textId="77777777" w:rsidR="00175F9B" w:rsidRPr="0066517A" w:rsidRDefault="00175F9B" w:rsidP="00175F9B">
      <w:pPr>
        <w:pStyle w:val="Normlntenzabezmezer"/>
        <w:rPr>
          <w:b/>
        </w:rPr>
      </w:pPr>
      <w:r w:rsidRPr="0066517A">
        <w:rPr>
          <w:b/>
        </w:rPr>
        <w:t>STŘECHA</w:t>
      </w:r>
    </w:p>
    <w:p w14:paraId="3E74B0FD" w14:textId="77777777" w:rsidR="00175F9B" w:rsidRDefault="00175F9B" w:rsidP="00175F9B">
      <w:pPr>
        <w:pStyle w:val="Normlntenzabezmezer"/>
      </w:pPr>
      <w:r>
        <w:t>STŘEŠNÍ PLÁŠŤ</w:t>
      </w:r>
      <w:r>
        <w:tab/>
      </w:r>
      <w:r>
        <w:tab/>
        <w:t xml:space="preserve">lehká OK, sedlový z trapézových plechů. </w:t>
      </w:r>
    </w:p>
    <w:p w14:paraId="1DB6BD0B" w14:textId="77777777" w:rsidR="00175F9B" w:rsidRDefault="00175F9B" w:rsidP="00175F9B">
      <w:pPr>
        <w:pStyle w:val="Normlntenzabezmezer"/>
      </w:pPr>
      <w:r>
        <w:t>Střešní obvodovou konstrukci vynáší lehké ocelové příhradové rámy z trubkových a otevřených profilů.</w:t>
      </w:r>
    </w:p>
    <w:p w14:paraId="067F0E64" w14:textId="77777777" w:rsidR="00175F9B" w:rsidRDefault="00175F9B" w:rsidP="00175F9B">
      <w:pPr>
        <w:pStyle w:val="Normlntenzabezmezer"/>
      </w:pPr>
      <w:r>
        <w:t>KLEMPÍŘSKÉ PRVKY</w:t>
      </w:r>
      <w:r>
        <w:tab/>
        <w:t>podokapní žlaby a svody z pozinkovaných ocel. plechů</w:t>
      </w:r>
    </w:p>
    <w:p w14:paraId="5357B911" w14:textId="77777777" w:rsidR="00175F9B" w:rsidRDefault="00175F9B" w:rsidP="00175F9B">
      <w:pPr>
        <w:pStyle w:val="Normlntenzabezmezer"/>
      </w:pPr>
    </w:p>
    <w:p w14:paraId="6763977E" w14:textId="77777777" w:rsidR="00175F9B" w:rsidRPr="0066517A" w:rsidRDefault="00175F9B" w:rsidP="00175F9B">
      <w:pPr>
        <w:pStyle w:val="Normlntenzabezmezer"/>
        <w:rPr>
          <w:b/>
        </w:rPr>
      </w:pPr>
      <w:r w:rsidRPr="0066517A">
        <w:rPr>
          <w:b/>
        </w:rPr>
        <w:t>VÝMĚRY</w:t>
      </w:r>
    </w:p>
    <w:p w14:paraId="72B7A033" w14:textId="77777777" w:rsidR="00175F9B" w:rsidRDefault="00175F9B" w:rsidP="00175F9B">
      <w:pPr>
        <w:pStyle w:val="Normlntenzabezmezer"/>
      </w:pPr>
      <w:r>
        <w:t>ZASTAVĚNÁ PLOCHA</w:t>
      </w:r>
      <w:r>
        <w:tab/>
        <w:t>196 m</w:t>
      </w:r>
      <w:r w:rsidRPr="0066517A">
        <w:rPr>
          <w:vertAlign w:val="superscript"/>
        </w:rPr>
        <w:t>2</w:t>
      </w:r>
    </w:p>
    <w:p w14:paraId="0989C628" w14:textId="77777777" w:rsidR="00175F9B" w:rsidRDefault="00175F9B" w:rsidP="005339AB">
      <w:pPr>
        <w:rPr>
          <w:lang w:eastAsia="cs-CZ"/>
        </w:rPr>
      </w:pPr>
    </w:p>
    <w:p w14:paraId="0583A94D" w14:textId="77777777" w:rsidR="004A4A13" w:rsidRDefault="004A4A13" w:rsidP="005339AB">
      <w:pPr>
        <w:rPr>
          <w:lang w:eastAsia="cs-CZ"/>
        </w:rPr>
      </w:pPr>
    </w:p>
    <w:p w14:paraId="2702AE5D" w14:textId="77777777" w:rsidR="0050102D" w:rsidRPr="0063586C" w:rsidRDefault="0050102D" w:rsidP="0050102D">
      <w:pPr>
        <w:pStyle w:val="Normlntenzabezmezer"/>
        <w:rPr>
          <w:b/>
          <w:u w:val="single"/>
        </w:rPr>
      </w:pPr>
      <w:r w:rsidRPr="0063586C">
        <w:rPr>
          <w:b/>
          <w:u w:val="single"/>
        </w:rPr>
        <w:t xml:space="preserve">Zpevněná plocha na pozemcích: </w:t>
      </w:r>
      <w:proofErr w:type="spellStart"/>
      <w:r w:rsidRPr="0063586C">
        <w:rPr>
          <w:b/>
          <w:u w:val="single"/>
        </w:rPr>
        <w:t>p.č</w:t>
      </w:r>
      <w:proofErr w:type="spellEnd"/>
      <w:r w:rsidRPr="0063586C">
        <w:rPr>
          <w:b/>
          <w:u w:val="single"/>
        </w:rPr>
        <w:t>. 7884/1</w:t>
      </w:r>
    </w:p>
    <w:p w14:paraId="2CE7F2E3" w14:textId="77777777" w:rsidR="0050102D" w:rsidRDefault="0050102D" w:rsidP="0050102D">
      <w:pPr>
        <w:pStyle w:val="Normlntenzabezmezer"/>
      </w:pPr>
      <w:r w:rsidRPr="00AB3541">
        <w:t>Zpevněná plocha vytvořena z prefabrikovaných silničních panelů volně ložených do štěrkopískového násypu.</w:t>
      </w:r>
    </w:p>
    <w:p w14:paraId="595DC4C8" w14:textId="77777777" w:rsidR="0050102D" w:rsidRDefault="0050102D" w:rsidP="0050102D">
      <w:pPr>
        <w:pStyle w:val="Normlntenzabezmezer"/>
      </w:pPr>
    </w:p>
    <w:p w14:paraId="7D531015" w14:textId="77777777" w:rsidR="0050102D" w:rsidRDefault="0050102D" w:rsidP="0050102D">
      <w:pPr>
        <w:pStyle w:val="Normlntenzabezmezer"/>
      </w:pPr>
      <w:r>
        <w:t>ZDĚNÝ VESTAVEK</w:t>
      </w:r>
      <w:r>
        <w:tab/>
      </w:r>
      <w:r>
        <w:tab/>
        <w:t>okna vestavku dřevěná, dveře plechové</w:t>
      </w:r>
    </w:p>
    <w:p w14:paraId="769CF740" w14:textId="77777777" w:rsidR="0050102D" w:rsidRDefault="0050102D" w:rsidP="0050102D">
      <w:pPr>
        <w:pStyle w:val="Normlntenzabezmezer"/>
        <w:rPr>
          <w:b/>
        </w:rPr>
      </w:pPr>
    </w:p>
    <w:p w14:paraId="7EC65BBD" w14:textId="77777777" w:rsidR="0050102D" w:rsidRPr="0066517A" w:rsidRDefault="0050102D" w:rsidP="0050102D">
      <w:pPr>
        <w:pStyle w:val="Normlntenzabezmezer"/>
        <w:rPr>
          <w:b/>
        </w:rPr>
      </w:pPr>
      <w:r w:rsidRPr="0066517A">
        <w:rPr>
          <w:b/>
        </w:rPr>
        <w:t>VÝMĚRY</w:t>
      </w:r>
    </w:p>
    <w:p w14:paraId="1ABA6DDB" w14:textId="77777777" w:rsidR="0050102D" w:rsidRDefault="0050102D" w:rsidP="0050102D">
      <w:pPr>
        <w:pStyle w:val="Normlntenzabezmezer"/>
      </w:pPr>
      <w:r>
        <w:t>ZASTAVĚNÁ PLOCHA</w:t>
      </w:r>
      <w:r>
        <w:tab/>
        <w:t>221 m</w:t>
      </w:r>
      <w:r w:rsidRPr="0066517A">
        <w:rPr>
          <w:vertAlign w:val="superscript"/>
        </w:rPr>
        <w:t>2</w:t>
      </w:r>
    </w:p>
    <w:p w14:paraId="7D151856" w14:textId="77777777" w:rsidR="0050102D" w:rsidRDefault="0050102D" w:rsidP="005339AB">
      <w:pPr>
        <w:rPr>
          <w:lang w:eastAsia="cs-CZ"/>
        </w:rPr>
      </w:pPr>
    </w:p>
    <w:p w14:paraId="2D539AC6" w14:textId="77777777" w:rsidR="004A4A13" w:rsidRDefault="004A4A13" w:rsidP="005339AB">
      <w:pPr>
        <w:rPr>
          <w:lang w:eastAsia="cs-CZ"/>
        </w:rPr>
      </w:pPr>
    </w:p>
    <w:p w14:paraId="7B655765" w14:textId="77777777" w:rsidR="00CF6DE4" w:rsidRPr="0063586C" w:rsidRDefault="00CF6DE4" w:rsidP="00CF6DE4">
      <w:pPr>
        <w:pStyle w:val="Normlntenzabezmezer"/>
        <w:rPr>
          <w:b/>
          <w:u w:val="single"/>
        </w:rPr>
      </w:pPr>
      <w:r w:rsidRPr="0063586C">
        <w:rPr>
          <w:b/>
          <w:u w:val="single"/>
        </w:rPr>
        <w:t xml:space="preserve">Objekt č. 19 – Sklad temperovaný: </w:t>
      </w:r>
      <w:proofErr w:type="spellStart"/>
      <w:r w:rsidRPr="0063586C">
        <w:rPr>
          <w:b/>
          <w:u w:val="single"/>
        </w:rPr>
        <w:t>p.č</w:t>
      </w:r>
      <w:proofErr w:type="spellEnd"/>
      <w:r w:rsidRPr="0063586C">
        <w:rPr>
          <w:b/>
          <w:u w:val="single"/>
        </w:rPr>
        <w:t>. 7884/56</w:t>
      </w:r>
    </w:p>
    <w:p w14:paraId="79D6CA1B" w14:textId="77777777" w:rsidR="00CF6DE4" w:rsidRPr="00AB3541" w:rsidRDefault="00CF6DE4" w:rsidP="00CF6DE4">
      <w:pPr>
        <w:pStyle w:val="Normlntenzabezmezer"/>
      </w:pPr>
      <w:r w:rsidRPr="00AB3541">
        <w:t>Temperovaný sklad tvoří jednolodní hala o 2 polích. Konstrukci haly vynáší ocelové rámy z otevřených válcovaných profilů. Základy monolitické železobetonové.</w:t>
      </w:r>
    </w:p>
    <w:p w14:paraId="401456EF" w14:textId="77777777" w:rsidR="00CF6DE4" w:rsidRDefault="00CF6DE4" w:rsidP="005339AB">
      <w:pPr>
        <w:rPr>
          <w:lang w:eastAsia="cs-CZ"/>
        </w:rPr>
      </w:pPr>
    </w:p>
    <w:p w14:paraId="6757E2AB" w14:textId="77777777" w:rsidR="00CF6DE4" w:rsidRPr="00DB3502" w:rsidRDefault="00CF6DE4" w:rsidP="00CF6DE4">
      <w:pPr>
        <w:pStyle w:val="Normlntenzabezmezer"/>
        <w:rPr>
          <w:b/>
        </w:rPr>
      </w:pPr>
      <w:r w:rsidRPr="00DB3502">
        <w:rPr>
          <w:b/>
        </w:rPr>
        <w:t>SPODNÍ STAVBA</w:t>
      </w:r>
    </w:p>
    <w:p w14:paraId="319F9DC7" w14:textId="77777777" w:rsidR="00CF6DE4" w:rsidRDefault="00CF6DE4" w:rsidP="00CF6DE4">
      <w:pPr>
        <w:pStyle w:val="Normlntenzabezmezer"/>
      </w:pPr>
      <w:r>
        <w:t>ZÁKLADY</w:t>
      </w:r>
      <w:r>
        <w:tab/>
      </w:r>
      <w:r>
        <w:tab/>
      </w:r>
      <w:r>
        <w:tab/>
        <w:t xml:space="preserve">monolitické železobetonové prefabrikované panely, </w:t>
      </w:r>
    </w:p>
    <w:p w14:paraId="5374A519" w14:textId="77777777" w:rsidR="00CF6DE4" w:rsidRDefault="00CF6DE4" w:rsidP="00CF6DE4">
      <w:pPr>
        <w:pStyle w:val="Normlntenzabezmezer"/>
        <w:ind w:left="2124" w:firstLine="708"/>
      </w:pPr>
      <w:r>
        <w:t>betonové pásy</w:t>
      </w:r>
    </w:p>
    <w:p w14:paraId="3CEE86B3" w14:textId="77777777" w:rsidR="00CF6DE4" w:rsidRDefault="00CF6DE4" w:rsidP="00CF6DE4">
      <w:pPr>
        <w:pStyle w:val="Normlntenzabezmezer"/>
      </w:pPr>
      <w:r>
        <w:tab/>
      </w:r>
      <w:r>
        <w:tab/>
      </w:r>
      <w:r>
        <w:tab/>
      </w:r>
      <w:r>
        <w:tab/>
        <w:t>hloubka založení cca 1 000 mm</w:t>
      </w:r>
    </w:p>
    <w:p w14:paraId="25B259F8" w14:textId="77777777" w:rsidR="00CF6DE4" w:rsidRDefault="00CF6DE4" w:rsidP="00CF6DE4">
      <w:pPr>
        <w:pStyle w:val="Normlntenzabezmezer"/>
      </w:pPr>
      <w:r>
        <w:t>NOSNÁ KONSTRUKCE</w:t>
      </w:r>
      <w:r>
        <w:tab/>
        <w:t>příčné příhradové vazby z ocelových profilů</w:t>
      </w:r>
    </w:p>
    <w:p w14:paraId="463249DF" w14:textId="77777777" w:rsidR="00CF6DE4" w:rsidRDefault="00CF6DE4" w:rsidP="00CF6DE4">
      <w:pPr>
        <w:pStyle w:val="Normlntenzabezmezer"/>
      </w:pPr>
      <w:r>
        <w:t>OBVODOVÝ PLÁŠŤ</w:t>
      </w:r>
      <w:r>
        <w:tab/>
      </w:r>
      <w:r>
        <w:tab/>
        <w:t>zateplená sendvičová konstrukce, nosný dřevěný rošt</w:t>
      </w:r>
    </w:p>
    <w:p w14:paraId="1248D47E" w14:textId="77777777" w:rsidR="00CF6DE4" w:rsidRDefault="00CF6DE4" w:rsidP="00CF6DE4">
      <w:pPr>
        <w:pStyle w:val="Normlntenzabezmezer"/>
      </w:pPr>
      <w:r>
        <w:tab/>
      </w:r>
      <w:r>
        <w:tab/>
      </w:r>
      <w:r>
        <w:tab/>
      </w:r>
      <w:r>
        <w:tab/>
        <w:t>panely podezděny do výšky 1,5 m</w:t>
      </w:r>
    </w:p>
    <w:p w14:paraId="0F0CAF82" w14:textId="77777777" w:rsidR="00CF6DE4" w:rsidRDefault="00CF6DE4" w:rsidP="00CF6DE4">
      <w:pPr>
        <w:pStyle w:val="Normlntenzabezmezer"/>
      </w:pPr>
    </w:p>
    <w:p w14:paraId="74B5B782" w14:textId="77777777" w:rsidR="00CF6DE4" w:rsidRPr="00DB3502" w:rsidRDefault="00CF6DE4" w:rsidP="00CF6DE4">
      <w:pPr>
        <w:pStyle w:val="Normlntenzabezmezer"/>
        <w:rPr>
          <w:b/>
        </w:rPr>
      </w:pPr>
      <w:r w:rsidRPr="00DB3502">
        <w:rPr>
          <w:b/>
        </w:rPr>
        <w:t>PODLAHA</w:t>
      </w:r>
    </w:p>
    <w:p w14:paraId="7A4DF9A6" w14:textId="77777777" w:rsidR="00CF6DE4" w:rsidRDefault="00CF6DE4" w:rsidP="00CF6DE4">
      <w:pPr>
        <w:pStyle w:val="Normlntenzabezmezer"/>
      </w:pPr>
      <w:r>
        <w:t>PODLAHA</w:t>
      </w:r>
      <w:r>
        <w:tab/>
      </w:r>
      <w:r>
        <w:tab/>
      </w:r>
      <w:r>
        <w:tab/>
        <w:t>betonová mazanina s cementovým potěrem</w:t>
      </w:r>
    </w:p>
    <w:p w14:paraId="1C6F4639" w14:textId="77777777" w:rsidR="00CF6DE4" w:rsidRDefault="00CF6DE4" w:rsidP="00CF6DE4">
      <w:pPr>
        <w:pStyle w:val="Normlntenzabezmezer"/>
      </w:pPr>
    </w:p>
    <w:p w14:paraId="73E5C85A" w14:textId="77777777" w:rsidR="00CF6DE4" w:rsidRPr="00DB3502" w:rsidRDefault="00CF6DE4" w:rsidP="00CF6DE4">
      <w:pPr>
        <w:pStyle w:val="Normlntenzabezmezer"/>
        <w:rPr>
          <w:b/>
        </w:rPr>
      </w:pPr>
      <w:r w:rsidRPr="00DB3502">
        <w:rPr>
          <w:b/>
        </w:rPr>
        <w:t>VÝPLNĚ OTVORŮ</w:t>
      </w:r>
    </w:p>
    <w:p w14:paraId="5144281E" w14:textId="77777777" w:rsidR="00CF6DE4" w:rsidRDefault="00CF6DE4" w:rsidP="00CF6DE4">
      <w:pPr>
        <w:pStyle w:val="Normlntenzabezmezer"/>
      </w:pPr>
      <w:r>
        <w:t>OKNA</w:t>
      </w:r>
      <w:r>
        <w:tab/>
      </w:r>
      <w:r>
        <w:tab/>
      </w:r>
      <w:r>
        <w:tab/>
      </w:r>
      <w:r>
        <w:tab/>
        <w:t>prosklená stěna v ocelových profilech</w:t>
      </w:r>
    </w:p>
    <w:p w14:paraId="3EC3F7D1" w14:textId="77777777" w:rsidR="00CF6DE4" w:rsidRDefault="00CF6DE4" w:rsidP="00CF6DE4">
      <w:pPr>
        <w:pStyle w:val="Normlntenzabezmezer"/>
      </w:pPr>
      <w:r>
        <w:t>VSTUPNÍ VRATA</w:t>
      </w:r>
      <w:r>
        <w:tab/>
      </w:r>
      <w:r>
        <w:tab/>
        <w:t>ocelová vrata v ocelové rámové konstrukci</w:t>
      </w:r>
    </w:p>
    <w:p w14:paraId="7F06DC7F" w14:textId="77777777" w:rsidR="00CF6DE4" w:rsidRDefault="00CF6DE4" w:rsidP="00CF6DE4">
      <w:pPr>
        <w:pStyle w:val="Normlntenzabezmezer"/>
      </w:pPr>
    </w:p>
    <w:p w14:paraId="4545F098" w14:textId="77777777" w:rsidR="004A4A13" w:rsidRDefault="004A4A13" w:rsidP="00CF6DE4">
      <w:pPr>
        <w:pStyle w:val="Normlntenzabezmezer"/>
      </w:pPr>
    </w:p>
    <w:p w14:paraId="272BC5D2" w14:textId="77777777" w:rsidR="004A4A13" w:rsidRDefault="00CF6DE4" w:rsidP="00CF6DE4">
      <w:pPr>
        <w:pStyle w:val="Normlntenzabezmezer"/>
        <w:rPr>
          <w:b/>
        </w:rPr>
      </w:pPr>
      <w:r w:rsidRPr="0066517A">
        <w:rPr>
          <w:b/>
        </w:rPr>
        <w:lastRenderedPageBreak/>
        <w:t>STŘECHA</w:t>
      </w:r>
    </w:p>
    <w:p w14:paraId="5550D185" w14:textId="77777777" w:rsidR="00CF6DE4" w:rsidRDefault="00CF6DE4" w:rsidP="00CF6DE4">
      <w:pPr>
        <w:pStyle w:val="Normlntenzabezmezer"/>
      </w:pPr>
      <w:r>
        <w:t>STŘEŠNÍ PLÁŠŤ</w:t>
      </w:r>
      <w:r>
        <w:tab/>
      </w:r>
      <w:r>
        <w:tab/>
        <w:t xml:space="preserve">sedlový z trapézových pozinkovaných plechů. </w:t>
      </w:r>
    </w:p>
    <w:p w14:paraId="1882B90E" w14:textId="77777777" w:rsidR="00CF6DE4" w:rsidRDefault="00CF6DE4" w:rsidP="00CF6DE4">
      <w:pPr>
        <w:pStyle w:val="Normlntenzabezmezer"/>
      </w:pPr>
      <w:r>
        <w:t>Střešní obvodovou konstrukci vynáší lehké příhradové rámy z trubkových a otevřených profilů.</w:t>
      </w:r>
    </w:p>
    <w:p w14:paraId="6A020A7A" w14:textId="77777777" w:rsidR="00CF6DE4" w:rsidRDefault="00CF6DE4" w:rsidP="00CF6DE4">
      <w:pPr>
        <w:pStyle w:val="Normlntenzabezmezer"/>
      </w:pPr>
      <w:r>
        <w:t>KLEMPÍŘSKÉ PRVKY</w:t>
      </w:r>
      <w:r>
        <w:tab/>
        <w:t>podokapní žlaby a svody z pozinkovaných ocel. plechů</w:t>
      </w:r>
    </w:p>
    <w:p w14:paraId="6B58D398" w14:textId="77777777" w:rsidR="00CF6DE4" w:rsidRPr="0066517A" w:rsidRDefault="00CF6DE4" w:rsidP="00CF6DE4">
      <w:pPr>
        <w:pStyle w:val="Normlntenzabezmezer"/>
        <w:rPr>
          <w:b/>
        </w:rPr>
      </w:pPr>
      <w:r w:rsidRPr="0066517A">
        <w:rPr>
          <w:b/>
        </w:rPr>
        <w:t>VÝMĚRY</w:t>
      </w:r>
    </w:p>
    <w:p w14:paraId="49BA4FED" w14:textId="77777777" w:rsidR="00CF6DE4" w:rsidRDefault="00CF6DE4" w:rsidP="00CF6DE4">
      <w:pPr>
        <w:pStyle w:val="Normlntenzabezmezer"/>
      </w:pPr>
      <w:r>
        <w:t>ZASTAVĚNÁ PLOCHA</w:t>
      </w:r>
      <w:r>
        <w:tab/>
        <w:t>165 m</w:t>
      </w:r>
      <w:r w:rsidRPr="0066517A">
        <w:rPr>
          <w:vertAlign w:val="superscript"/>
        </w:rPr>
        <w:t>2</w:t>
      </w:r>
    </w:p>
    <w:p w14:paraId="0B990B8C" w14:textId="77777777" w:rsidR="00CF6DE4" w:rsidRDefault="00CF6DE4" w:rsidP="005339AB">
      <w:pPr>
        <w:rPr>
          <w:lang w:eastAsia="cs-CZ"/>
        </w:rPr>
      </w:pPr>
    </w:p>
    <w:p w14:paraId="095CA22D" w14:textId="77777777" w:rsidR="004A4A13" w:rsidRDefault="004A4A13" w:rsidP="005339AB">
      <w:pPr>
        <w:rPr>
          <w:lang w:eastAsia="cs-CZ"/>
        </w:rPr>
      </w:pPr>
    </w:p>
    <w:p w14:paraId="41C6412F" w14:textId="77777777" w:rsidR="0063586C" w:rsidRPr="0063586C" w:rsidRDefault="0063586C" w:rsidP="0063586C">
      <w:pPr>
        <w:pStyle w:val="Normlntenzabezmezer"/>
        <w:rPr>
          <w:b/>
          <w:u w:val="single"/>
        </w:rPr>
      </w:pPr>
      <w:r w:rsidRPr="0063586C">
        <w:rPr>
          <w:b/>
          <w:u w:val="single"/>
        </w:rPr>
        <w:t xml:space="preserve">Objekt č. 20 – Sklad, hala II: </w:t>
      </w:r>
      <w:proofErr w:type="spellStart"/>
      <w:r w:rsidRPr="0063586C">
        <w:rPr>
          <w:b/>
          <w:u w:val="single"/>
        </w:rPr>
        <w:t>p.č</w:t>
      </w:r>
      <w:proofErr w:type="spellEnd"/>
      <w:r w:rsidRPr="0063586C">
        <w:rPr>
          <w:b/>
          <w:u w:val="single"/>
        </w:rPr>
        <w:t>. 7884/57</w:t>
      </w:r>
    </w:p>
    <w:p w14:paraId="6DBF81B0" w14:textId="77777777" w:rsidR="0063586C" w:rsidRDefault="0063586C" w:rsidP="0063586C">
      <w:pPr>
        <w:rPr>
          <w:lang w:eastAsia="cs-CZ"/>
        </w:rPr>
      </w:pPr>
      <w:r w:rsidRPr="00AB3541">
        <w:t>Netemperovaný sklad tvoří hala o 3 polích. Jednotlivá pole od sebe vzdálena po 5,0 m.</w:t>
      </w:r>
    </w:p>
    <w:p w14:paraId="66DF2011" w14:textId="77777777" w:rsidR="0063586C" w:rsidRPr="00DB3502" w:rsidRDefault="0063586C" w:rsidP="0063586C">
      <w:pPr>
        <w:pStyle w:val="Normlntenzabezmezer"/>
        <w:rPr>
          <w:b/>
        </w:rPr>
      </w:pPr>
      <w:r w:rsidRPr="00DB3502">
        <w:rPr>
          <w:b/>
        </w:rPr>
        <w:t>SPODNÍ STAVBA</w:t>
      </w:r>
    </w:p>
    <w:p w14:paraId="18DE1202" w14:textId="77777777" w:rsidR="0063586C" w:rsidRDefault="0063586C" w:rsidP="0063586C">
      <w:pPr>
        <w:pStyle w:val="Normlntenzabezmezer"/>
      </w:pPr>
      <w:r>
        <w:t>ZÁKLADY</w:t>
      </w:r>
      <w:r>
        <w:tab/>
      </w:r>
      <w:r>
        <w:tab/>
      </w:r>
      <w:r>
        <w:tab/>
        <w:t xml:space="preserve">monolitické železobetonové prefabrikované panely, </w:t>
      </w:r>
    </w:p>
    <w:p w14:paraId="1A65846F" w14:textId="77777777" w:rsidR="0063586C" w:rsidRDefault="0063586C" w:rsidP="0063586C">
      <w:pPr>
        <w:pStyle w:val="Normlntenzabezmezer"/>
        <w:ind w:left="2124" w:firstLine="708"/>
      </w:pPr>
      <w:r>
        <w:t>betonové pásy</w:t>
      </w:r>
    </w:p>
    <w:p w14:paraId="43966885" w14:textId="77777777" w:rsidR="0063586C" w:rsidRDefault="0063586C" w:rsidP="0063586C">
      <w:pPr>
        <w:pStyle w:val="Normlntenzabezmezer"/>
      </w:pPr>
      <w:r>
        <w:tab/>
      </w:r>
      <w:r>
        <w:tab/>
      </w:r>
      <w:r>
        <w:tab/>
      </w:r>
      <w:r>
        <w:tab/>
        <w:t>hloubka založení cca 1 000 mm</w:t>
      </w:r>
    </w:p>
    <w:p w14:paraId="7C349A1E" w14:textId="77777777" w:rsidR="0063586C" w:rsidRDefault="0063586C" w:rsidP="0063586C">
      <w:pPr>
        <w:pStyle w:val="Normlntenzabezmezer"/>
        <w:ind w:left="2832" w:hanging="2832"/>
      </w:pPr>
      <w:r>
        <w:t>NOSNÁ KONSTRUKCE</w:t>
      </w:r>
      <w:r>
        <w:tab/>
        <w:t>příčné příhradové vazby z ocelových profilů, hlavní nosný profil svařenec, konstrukční podélné profily, ztužidla</w:t>
      </w:r>
    </w:p>
    <w:p w14:paraId="09096F02" w14:textId="77777777" w:rsidR="0063586C" w:rsidRDefault="0063586C" w:rsidP="0063586C">
      <w:pPr>
        <w:pStyle w:val="Normlntenzabezmezer"/>
      </w:pPr>
    </w:p>
    <w:p w14:paraId="49F447D0" w14:textId="77777777" w:rsidR="0063586C" w:rsidRPr="00DB3502" w:rsidRDefault="0063586C" w:rsidP="0063586C">
      <w:pPr>
        <w:pStyle w:val="Normlntenzabezmezer"/>
        <w:rPr>
          <w:b/>
        </w:rPr>
      </w:pPr>
      <w:r w:rsidRPr="00DB3502">
        <w:rPr>
          <w:b/>
        </w:rPr>
        <w:t>PODLAHA</w:t>
      </w:r>
    </w:p>
    <w:p w14:paraId="3B73D738" w14:textId="77777777" w:rsidR="0063586C" w:rsidRDefault="0063586C" w:rsidP="0063586C">
      <w:pPr>
        <w:pStyle w:val="Normlntenzabezmezer"/>
      </w:pPr>
      <w:r>
        <w:t>PODLAHA</w:t>
      </w:r>
      <w:r>
        <w:tab/>
      </w:r>
      <w:r>
        <w:tab/>
      </w:r>
      <w:r>
        <w:tab/>
        <w:t>betonová mazanina s cementovým potěrem</w:t>
      </w:r>
    </w:p>
    <w:p w14:paraId="66146552" w14:textId="77777777" w:rsidR="0063586C" w:rsidRDefault="0063586C" w:rsidP="0063586C">
      <w:pPr>
        <w:pStyle w:val="Normlntenzabezmezer"/>
      </w:pPr>
    </w:p>
    <w:p w14:paraId="377FDCCC" w14:textId="77777777" w:rsidR="0063586C" w:rsidRPr="00DB3502" w:rsidRDefault="0063586C" w:rsidP="0063586C">
      <w:pPr>
        <w:pStyle w:val="Normlntenzabezmezer"/>
        <w:rPr>
          <w:b/>
        </w:rPr>
      </w:pPr>
      <w:r w:rsidRPr="00DB3502">
        <w:rPr>
          <w:b/>
        </w:rPr>
        <w:t>VÝPLNĚ OTVORŮ</w:t>
      </w:r>
    </w:p>
    <w:p w14:paraId="3F464810" w14:textId="77777777" w:rsidR="0063586C" w:rsidRDefault="0063586C" w:rsidP="0063586C">
      <w:pPr>
        <w:pStyle w:val="Normlntenzabezmezer"/>
      </w:pPr>
      <w:r>
        <w:t>OBVODOVÉ STĚNY</w:t>
      </w:r>
      <w:r>
        <w:tab/>
      </w:r>
      <w:r>
        <w:tab/>
        <w:t>konstrukce skládaná – zevnitř desky Cetris</w:t>
      </w:r>
    </w:p>
    <w:p w14:paraId="0647725F" w14:textId="77777777" w:rsidR="0063586C" w:rsidRDefault="0063586C" w:rsidP="0063586C">
      <w:pPr>
        <w:pStyle w:val="Normlntenzabezmezer"/>
      </w:pPr>
      <w:r>
        <w:t>OKNA</w:t>
      </w:r>
      <w:r>
        <w:tab/>
      </w:r>
      <w:r>
        <w:tab/>
      </w:r>
      <w:r>
        <w:tab/>
      </w:r>
      <w:r>
        <w:tab/>
        <w:t>skleněné tvárnice</w:t>
      </w:r>
    </w:p>
    <w:p w14:paraId="7DFB50D8" w14:textId="77777777" w:rsidR="0063586C" w:rsidRDefault="0063586C" w:rsidP="0063586C">
      <w:pPr>
        <w:pStyle w:val="Normlntenzabezmezer"/>
      </w:pPr>
      <w:r>
        <w:t>VSTUPNÍ VRATA</w:t>
      </w:r>
      <w:r>
        <w:tab/>
      </w:r>
      <w:r>
        <w:tab/>
        <w:t>ocelová vrata v ocelové rámové konstrukci</w:t>
      </w:r>
    </w:p>
    <w:p w14:paraId="2D59605C" w14:textId="77777777" w:rsidR="0063586C" w:rsidRDefault="0063586C" w:rsidP="0063586C">
      <w:pPr>
        <w:pStyle w:val="Normlntenzabezmezer"/>
      </w:pPr>
    </w:p>
    <w:p w14:paraId="58D286DB" w14:textId="77777777" w:rsidR="0063586C" w:rsidRPr="0066517A" w:rsidRDefault="0063586C" w:rsidP="0063586C">
      <w:pPr>
        <w:pStyle w:val="Normlntenzabezmezer"/>
        <w:rPr>
          <w:b/>
        </w:rPr>
      </w:pPr>
      <w:r w:rsidRPr="0066517A">
        <w:rPr>
          <w:b/>
        </w:rPr>
        <w:t>STŘECHA</w:t>
      </w:r>
    </w:p>
    <w:p w14:paraId="1F8C6CCE" w14:textId="77777777" w:rsidR="0063586C" w:rsidRDefault="0063586C" w:rsidP="0063586C">
      <w:pPr>
        <w:pStyle w:val="Normlntenzabezmezer"/>
      </w:pPr>
      <w:r>
        <w:t>STŘEŠNÍ PLÁŠŤ</w:t>
      </w:r>
      <w:r>
        <w:tab/>
      </w:r>
      <w:r>
        <w:tab/>
        <w:t xml:space="preserve">pultový z trapézových plechů. </w:t>
      </w:r>
    </w:p>
    <w:p w14:paraId="6936EE3B" w14:textId="77777777" w:rsidR="0063586C" w:rsidRDefault="0063586C" w:rsidP="0063586C">
      <w:pPr>
        <w:pStyle w:val="Normlntenzabezmezer"/>
      </w:pPr>
      <w:r>
        <w:t>Střešní obvodovou konstrukci vynáší lehké příhradové rámy z trubkových a otevřených profilů.</w:t>
      </w:r>
    </w:p>
    <w:p w14:paraId="7B5E2DA3" w14:textId="77777777" w:rsidR="0063586C" w:rsidRDefault="0063586C" w:rsidP="0063586C">
      <w:pPr>
        <w:pStyle w:val="Normlntenzabezmezer"/>
      </w:pPr>
      <w:r>
        <w:t>KLEMPÍŘSKÉ PRVKY</w:t>
      </w:r>
      <w:r>
        <w:tab/>
        <w:t>podokapní žlaby a svody z pozinkovaných ocel. plechů</w:t>
      </w:r>
    </w:p>
    <w:p w14:paraId="6709CF1B" w14:textId="77777777" w:rsidR="0063586C" w:rsidRPr="0066517A" w:rsidRDefault="0063586C" w:rsidP="0063586C">
      <w:pPr>
        <w:pStyle w:val="Normlntenzabezmezer"/>
        <w:rPr>
          <w:b/>
        </w:rPr>
      </w:pPr>
      <w:r w:rsidRPr="0066517A">
        <w:rPr>
          <w:b/>
        </w:rPr>
        <w:t>VÝMĚRY</w:t>
      </w:r>
    </w:p>
    <w:p w14:paraId="7E5B399D" w14:textId="77777777" w:rsidR="0063586C" w:rsidRDefault="0063586C" w:rsidP="0063586C">
      <w:pPr>
        <w:pStyle w:val="Normlntenzabezmezer"/>
      </w:pPr>
      <w:r>
        <w:t>ZASTAVĚNÁ PLOCHA</w:t>
      </w:r>
      <w:r>
        <w:tab/>
        <w:t>153 m</w:t>
      </w:r>
      <w:r w:rsidRPr="0066517A">
        <w:rPr>
          <w:vertAlign w:val="superscript"/>
        </w:rPr>
        <w:t>2</w:t>
      </w:r>
    </w:p>
    <w:p w14:paraId="0CBE3114" w14:textId="77777777" w:rsidR="0063586C" w:rsidRDefault="0063586C" w:rsidP="005339AB">
      <w:pPr>
        <w:rPr>
          <w:lang w:eastAsia="cs-CZ"/>
        </w:rPr>
      </w:pPr>
    </w:p>
    <w:p w14:paraId="776D7540" w14:textId="77777777" w:rsidR="004A4A13" w:rsidRPr="005339AB" w:rsidRDefault="004A4A13" w:rsidP="005339AB">
      <w:pPr>
        <w:rPr>
          <w:lang w:eastAsia="cs-CZ"/>
        </w:rPr>
      </w:pPr>
    </w:p>
    <w:p w14:paraId="3D37FFCD" w14:textId="77777777" w:rsidR="00794BFC" w:rsidRDefault="00C37EAD" w:rsidP="00794BFC">
      <w:pPr>
        <w:pStyle w:val="Nadpis2"/>
        <w:rPr>
          <w:lang w:eastAsia="cs-CZ"/>
        </w:rPr>
      </w:pPr>
      <w:bookmarkStart w:id="5" w:name="_Toc34654048"/>
      <w:r>
        <w:rPr>
          <w:lang w:eastAsia="cs-CZ"/>
        </w:rPr>
        <w:t>2</w:t>
      </w:r>
      <w:r w:rsidR="00794BFC">
        <w:rPr>
          <w:lang w:eastAsia="cs-CZ"/>
        </w:rPr>
        <w:t xml:space="preserve">. </w:t>
      </w:r>
      <w:r w:rsidR="00614CFA">
        <w:rPr>
          <w:lang w:eastAsia="cs-CZ"/>
        </w:rPr>
        <w:t>Technologický postup b</w:t>
      </w:r>
      <w:r w:rsidR="00794BFC">
        <w:rPr>
          <w:lang w:eastAsia="cs-CZ"/>
        </w:rPr>
        <w:t>oura</w:t>
      </w:r>
      <w:r w:rsidR="00614CFA">
        <w:rPr>
          <w:lang w:eastAsia="cs-CZ"/>
        </w:rPr>
        <w:t>cí</w:t>
      </w:r>
      <w:r w:rsidR="00794BFC">
        <w:rPr>
          <w:lang w:eastAsia="cs-CZ"/>
        </w:rPr>
        <w:t>ch</w:t>
      </w:r>
      <w:r w:rsidR="00614CFA">
        <w:rPr>
          <w:lang w:eastAsia="cs-CZ"/>
        </w:rPr>
        <w:t xml:space="preserve"> prací, které by mohly mít vliv na stabilitu vlastní konstrukce, resp. konstrukce sousedních staveb</w:t>
      </w:r>
      <w:bookmarkEnd w:id="5"/>
    </w:p>
    <w:p w14:paraId="285D3683" w14:textId="77777777" w:rsidR="00B504DD" w:rsidRPr="000B0C77" w:rsidRDefault="00B504DD" w:rsidP="000B0C77">
      <w:pPr>
        <w:pStyle w:val="Normlntenzabezmezer"/>
      </w:pPr>
      <w:r w:rsidRPr="000B0C77">
        <w:t xml:space="preserve">Demolice objektů bude probíhat postupným rozebíráním, snášením konstrukcí střechy za pomocí jeřábů, demoličních nůžek, sortýrovacích drapáků a bouracích kladiv strojních mechanismů, ocelové konstrukce budou postupně upalovány. Při odstraňování objektů v těsném sousedství okolních neodstraňovaných staveb budou přijata taková organizačně </w:t>
      </w:r>
      <w:r w:rsidRPr="000B0C77">
        <w:lastRenderedPageBreak/>
        <w:t xml:space="preserve">technická patření, aby nedošlo k jakémukoliv poškození, nebo narušení konstrukcí ponechávaných objektů. </w:t>
      </w:r>
    </w:p>
    <w:p w14:paraId="1B010DAB" w14:textId="77777777" w:rsidR="00794BFC" w:rsidRDefault="00794BFC" w:rsidP="00794BFC">
      <w:pPr>
        <w:pStyle w:val="Nadpis2"/>
        <w:rPr>
          <w:lang w:eastAsia="cs-CZ"/>
        </w:rPr>
      </w:pPr>
    </w:p>
    <w:p w14:paraId="127616F1" w14:textId="77777777" w:rsidR="005339AB" w:rsidRPr="005339AB" w:rsidRDefault="005339AB" w:rsidP="005339AB">
      <w:pPr>
        <w:rPr>
          <w:lang w:eastAsia="cs-CZ"/>
        </w:rPr>
      </w:pPr>
    </w:p>
    <w:p w14:paraId="575AC968" w14:textId="77777777" w:rsidR="00794BFC" w:rsidRDefault="00C37EAD" w:rsidP="00794BFC">
      <w:pPr>
        <w:pStyle w:val="Nadpis2"/>
        <w:rPr>
          <w:lang w:eastAsia="cs-CZ"/>
        </w:rPr>
      </w:pPr>
      <w:bookmarkStart w:id="6" w:name="_Toc34654049"/>
      <w:r>
        <w:rPr>
          <w:lang w:eastAsia="cs-CZ"/>
        </w:rPr>
        <w:t>3</w:t>
      </w:r>
      <w:r w:rsidR="00794BFC">
        <w:rPr>
          <w:lang w:eastAsia="cs-CZ"/>
        </w:rPr>
        <w:t xml:space="preserve">. </w:t>
      </w:r>
      <w:r w:rsidR="00B504DD">
        <w:rPr>
          <w:lang w:eastAsia="cs-CZ"/>
        </w:rPr>
        <w:t>Statický</w:t>
      </w:r>
      <w:r w:rsidR="00280B13">
        <w:rPr>
          <w:lang w:eastAsia="cs-CZ"/>
        </w:rPr>
        <w:t xml:space="preserve"> </w:t>
      </w:r>
      <w:r w:rsidR="00B504DD">
        <w:rPr>
          <w:lang w:eastAsia="cs-CZ"/>
        </w:rPr>
        <w:t>výpočet</w:t>
      </w:r>
      <w:bookmarkEnd w:id="6"/>
    </w:p>
    <w:p w14:paraId="50ED7AEA" w14:textId="77777777" w:rsidR="00B504DD" w:rsidRDefault="00B504DD" w:rsidP="00B504DD">
      <w:pPr>
        <w:pStyle w:val="Normlntenzabezmezer"/>
      </w:pPr>
      <w:r w:rsidRPr="00B504DD">
        <w:rPr>
          <w:b/>
        </w:rPr>
        <w:t xml:space="preserve">Budovy budou bourány standardními postupy postupným rozebíráním nebo postupným rozebíráním pomocí hydraulických nůžek, proto není třeba dokládat statický </w:t>
      </w:r>
      <w:r w:rsidR="00280B13">
        <w:rPr>
          <w:b/>
        </w:rPr>
        <w:t>a</w:t>
      </w:r>
      <w:r w:rsidRPr="00B504DD">
        <w:rPr>
          <w:b/>
        </w:rPr>
        <w:t xml:space="preserve"> dynamický výpočet</w:t>
      </w:r>
      <w:r w:rsidRPr="00B504DD">
        <w:rPr>
          <w:b/>
          <w:i/>
        </w:rPr>
        <w:t>.</w:t>
      </w:r>
      <w:r w:rsidR="007E32C6">
        <w:rPr>
          <w:b/>
          <w:i/>
        </w:rPr>
        <w:t xml:space="preserve"> </w:t>
      </w:r>
      <w:r w:rsidRPr="001557BB">
        <w:t xml:space="preserve"> </w:t>
      </w:r>
    </w:p>
    <w:p w14:paraId="41913E92" w14:textId="77777777" w:rsidR="007E32C6" w:rsidRDefault="007E32C6" w:rsidP="00B504DD">
      <w:pPr>
        <w:pStyle w:val="Normlntenzabezmezer"/>
      </w:pPr>
      <w:r>
        <w:t>Konkrétní postup bouracích prací bude proveden dle konkrétního zhotovitele, dle jeho technických a technologických možností. Tento zhotovitel je povinen vypracovat podrobný technologický postup bouracích prací případně statický posudek apod.</w:t>
      </w:r>
    </w:p>
    <w:p w14:paraId="7C1A3F87" w14:textId="77777777" w:rsidR="00B504DD" w:rsidRDefault="00B504DD" w:rsidP="00B504DD">
      <w:pPr>
        <w:pStyle w:val="Normlntenzabezmezer"/>
      </w:pPr>
      <w:r w:rsidRPr="001557BB">
        <w:t xml:space="preserve">Při bourání v blízkosti sousedních objektů je nutno postupovat tak, aby nedošlo k jejich poškození. </w:t>
      </w:r>
    </w:p>
    <w:p w14:paraId="16040BBE" w14:textId="77777777" w:rsidR="00794BFC" w:rsidRDefault="00794BFC" w:rsidP="00794BFC">
      <w:pPr>
        <w:pStyle w:val="Normlntenzabezmezer"/>
        <w:rPr>
          <w:rFonts w:eastAsia="Calibri"/>
          <w:lang w:eastAsia="en-US"/>
        </w:rPr>
      </w:pPr>
    </w:p>
    <w:p w14:paraId="34432881" w14:textId="77777777" w:rsidR="00C37EAD" w:rsidRPr="00AB3541" w:rsidRDefault="00C37EAD" w:rsidP="00794BFC">
      <w:pPr>
        <w:pStyle w:val="Normlntenzabezmezer"/>
        <w:rPr>
          <w:rFonts w:eastAsia="Calibri"/>
          <w:lang w:eastAsia="en-US"/>
        </w:rPr>
      </w:pPr>
    </w:p>
    <w:p w14:paraId="0F75A459" w14:textId="77777777" w:rsidR="007B41CE" w:rsidRPr="00DD369C" w:rsidRDefault="00C37EAD" w:rsidP="007B41CE">
      <w:pPr>
        <w:pStyle w:val="Nadpis2"/>
      </w:pPr>
      <w:bookmarkStart w:id="7" w:name="_Toc34654050"/>
      <w:r>
        <w:t>3</w:t>
      </w:r>
      <w:r w:rsidR="007B41CE">
        <w:t xml:space="preserve">.1 </w:t>
      </w:r>
      <w:r w:rsidR="007B41CE" w:rsidRPr="00DD369C">
        <w:t>Postup bourání bude rozdělen do základních částí:</w:t>
      </w:r>
      <w:bookmarkEnd w:id="7"/>
      <w:r w:rsidR="007B41CE" w:rsidRPr="00DD369C">
        <w:t xml:space="preserve"> </w:t>
      </w:r>
    </w:p>
    <w:p w14:paraId="2F2EA8C0" w14:textId="77777777" w:rsidR="00794BFC" w:rsidRPr="00794BFC" w:rsidRDefault="00794BFC" w:rsidP="00794BFC">
      <w:pPr>
        <w:pStyle w:val="Normlntenzabezmezer"/>
        <w:rPr>
          <w:rFonts w:eastAsia="Calibri"/>
          <w:u w:val="single"/>
        </w:rPr>
      </w:pPr>
    </w:p>
    <w:p w14:paraId="2C0C8CFE" w14:textId="77777777" w:rsidR="007B41CE" w:rsidRDefault="007B41CE" w:rsidP="005339AB">
      <w:pPr>
        <w:pStyle w:val="Normlntenzabezmezer"/>
        <w:numPr>
          <w:ilvl w:val="0"/>
          <w:numId w:val="13"/>
        </w:numPr>
      </w:pPr>
      <w:r>
        <w:t xml:space="preserve">V první fázi budou rozebrány vnitřní dělící konstrukce příček – postupným rozebíráním, odstranění výplní otvorů, zateplení obvodového pláště, podhledů, tepelných izolací, veškerých rozvodů instalací a bude provedeno kompletní odpojení od infrastruktury. </w:t>
      </w:r>
    </w:p>
    <w:p w14:paraId="7889AB6F" w14:textId="77777777" w:rsidR="007B41CE" w:rsidRDefault="007B41CE" w:rsidP="005339AB">
      <w:pPr>
        <w:pStyle w:val="Normlntenzabezmezer"/>
        <w:numPr>
          <w:ilvl w:val="0"/>
          <w:numId w:val="13"/>
        </w:numPr>
      </w:pPr>
      <w:r>
        <w:t xml:space="preserve">Ve druhé fázi bude provedeno sejmutí a odstranění střešní konstrukce, mimo příhradového vazníku, </w:t>
      </w:r>
      <w:r w:rsidRPr="005339AB">
        <w:t>včetně nosných konstrukcí podhledů a tím obnažení</w:t>
      </w:r>
      <w:r>
        <w:t xml:space="preserve"> nosné konstrukce. Dále bude provedeno sejmutí šikmých prvků krovu – snesení vaznic. </w:t>
      </w:r>
    </w:p>
    <w:p w14:paraId="5482C63F" w14:textId="77777777" w:rsidR="007B41CE" w:rsidRPr="005339AB" w:rsidRDefault="007B41CE" w:rsidP="005339AB">
      <w:pPr>
        <w:pStyle w:val="Normlntenzabezmezer"/>
        <w:numPr>
          <w:ilvl w:val="0"/>
          <w:numId w:val="15"/>
        </w:numPr>
      </w:pPr>
      <w:r w:rsidRPr="005339AB">
        <w:t xml:space="preserve">Ve třetí fázi bude provedeno odbourání obvodového pláště a zavětrování svislých nosných prvků šikmými vzpěrami. Možno použít prvky krovu – vaznice. Štítová stěna bude odbourána až po zavětrování nosné konstrukce sloupů. </w:t>
      </w:r>
    </w:p>
    <w:p w14:paraId="37FC41B8" w14:textId="77777777" w:rsidR="007B41CE" w:rsidRPr="005339AB" w:rsidRDefault="007B41CE" w:rsidP="005339AB">
      <w:pPr>
        <w:pStyle w:val="Normlntenzabezmezer"/>
        <w:numPr>
          <w:ilvl w:val="0"/>
          <w:numId w:val="15"/>
        </w:numPr>
      </w:pPr>
      <w:r w:rsidRPr="005339AB">
        <w:t xml:space="preserve">Ve čtvrté fázi bude postupováno takto: Bude demontována nosná část svislých a vodorovných konstrukcí postupným rozebíráním, až k základové části – postupně od zadní části haly. </w:t>
      </w:r>
    </w:p>
    <w:p w14:paraId="6371F9B9" w14:textId="77777777" w:rsidR="007B41CE" w:rsidRDefault="007B41CE" w:rsidP="005339AB">
      <w:pPr>
        <w:pStyle w:val="Normlntenzabezmezer"/>
        <w:numPr>
          <w:ilvl w:val="0"/>
          <w:numId w:val="15"/>
        </w:numPr>
      </w:pPr>
      <w:r w:rsidRPr="005339AB">
        <w:t>Odstranění kompletních konstrukcí desky podlahy a základů – bouracím kladivem.</w:t>
      </w:r>
    </w:p>
    <w:p w14:paraId="26860BCB" w14:textId="77777777" w:rsidR="000642A8" w:rsidRDefault="000642A8" w:rsidP="000642A8">
      <w:pPr>
        <w:pStyle w:val="Normlntenzabezmezer"/>
        <w:ind w:left="720"/>
      </w:pPr>
    </w:p>
    <w:p w14:paraId="7F7F3F90" w14:textId="77777777" w:rsidR="000642A8" w:rsidRDefault="000642A8" w:rsidP="000642A8">
      <w:pPr>
        <w:pStyle w:val="Normlntenzabezmezer"/>
        <w:ind w:left="720"/>
      </w:pPr>
    </w:p>
    <w:sectPr w:rsidR="000642A8" w:rsidSect="00410798">
      <w:footerReference w:type="default" r:id="rId9"/>
      <w:headerReference w:type="first" r:id="rId10"/>
      <w:footerReference w:type="first" r:id="rId11"/>
      <w:pgSz w:w="11906" w:h="16838" w:code="9"/>
      <w:pgMar w:top="1236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A62AB" w14:textId="77777777" w:rsidR="00041303" w:rsidRDefault="00041303" w:rsidP="00887574">
      <w:pPr>
        <w:spacing w:after="0" w:line="240" w:lineRule="auto"/>
      </w:pPr>
      <w:r>
        <w:separator/>
      </w:r>
    </w:p>
  </w:endnote>
  <w:endnote w:type="continuationSeparator" w:id="0">
    <w:p w14:paraId="090E57BE" w14:textId="77777777" w:rsidR="00041303" w:rsidRDefault="00041303" w:rsidP="00887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koda Pro">
    <w:altName w:val="Calibri"/>
    <w:charset w:val="EE"/>
    <w:family w:val="auto"/>
    <w:pitch w:val="variable"/>
    <w:sig w:usb0="800002EF" w:usb1="4000204A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3584958"/>
      <w:docPartObj>
        <w:docPartGallery w:val="Page Numbers (Bottom of Page)"/>
        <w:docPartUnique/>
      </w:docPartObj>
    </w:sdtPr>
    <w:sdtEndPr/>
    <w:sdtContent>
      <w:p w14:paraId="2E90A867" w14:textId="77777777" w:rsidR="0063586C" w:rsidRDefault="00C74F95">
        <w:pPr>
          <w:pStyle w:val="Zpat"/>
          <w:jc w:val="center"/>
        </w:pPr>
        <w:r>
          <w:fldChar w:fldCharType="begin"/>
        </w:r>
        <w:r w:rsidR="005718A1">
          <w:instrText>PAGE   \* MERGEFORMAT</w:instrText>
        </w:r>
        <w:r>
          <w:fldChar w:fldCharType="separate"/>
        </w:r>
        <w:r w:rsidR="00AF33F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E993515" w14:textId="77777777" w:rsidR="0063586C" w:rsidRDefault="00635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48" w:type="dxa"/>
      <w:tblInd w:w="-1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5"/>
      <w:gridCol w:w="1842"/>
      <w:gridCol w:w="1134"/>
      <w:gridCol w:w="1843"/>
      <w:gridCol w:w="1276"/>
      <w:gridCol w:w="2268"/>
    </w:tblGrid>
    <w:tr w:rsidR="0063586C" w:rsidRPr="00524CC7" w14:paraId="7F11FD3F" w14:textId="77777777" w:rsidTr="00665D6D">
      <w:trPr>
        <w:trHeight w:val="284"/>
      </w:trPr>
      <w:tc>
        <w:tcPr>
          <w:tcW w:w="985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3AAB6A44" w14:textId="77777777" w:rsidR="0063586C" w:rsidRPr="00524CC7" w:rsidRDefault="0063586C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lang w:eastAsia="cs-CZ"/>
            </w:rPr>
            <w:t>Vypracoval:</w:t>
          </w:r>
        </w:p>
      </w:tc>
      <w:tc>
        <w:tcPr>
          <w:tcW w:w="1842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5D1880C7" w14:textId="77777777" w:rsidR="0063586C" w:rsidRPr="00524CC7" w:rsidRDefault="0063586C" w:rsidP="00104583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lang w:eastAsia="cs-CZ"/>
            </w:rPr>
            <w:t xml:space="preserve">Ing. Veronika Zarecká 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1011367A" w14:textId="77777777" w:rsidR="0063586C" w:rsidRPr="00524CC7" w:rsidRDefault="0063586C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lang w:eastAsia="cs-CZ"/>
            </w:rPr>
            <w:t>Kontroloval:</w:t>
          </w:r>
        </w:p>
      </w:tc>
      <w:tc>
        <w:tcPr>
          <w:tcW w:w="1843" w:type="dxa"/>
          <w:tcBorders>
            <w:top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7F63942C" w14:textId="77777777" w:rsidR="0063586C" w:rsidRPr="00524CC7" w:rsidRDefault="0063586C" w:rsidP="00881387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 w:rsidRPr="00524CC7">
            <w:rPr>
              <w:noProof/>
              <w:sz w:val="16"/>
              <w:szCs w:val="16"/>
              <w:lang w:eastAsia="cs-CZ"/>
            </w:rPr>
            <w:t xml:space="preserve">Ing. </w:t>
          </w:r>
          <w:r w:rsidR="00642733">
            <w:rPr>
              <w:noProof/>
              <w:sz w:val="16"/>
              <w:szCs w:val="16"/>
              <w:lang w:eastAsia="cs-CZ"/>
            </w:rPr>
            <w:t>Josef Koštoval</w:t>
          </w:r>
        </w:p>
      </w:tc>
      <w:tc>
        <w:tcPr>
          <w:tcW w:w="1276" w:type="dxa"/>
          <w:tcBorders>
            <w:top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2A38627B" w14:textId="77777777" w:rsidR="0063586C" w:rsidRPr="00524CC7" w:rsidRDefault="0063586C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lang w:eastAsia="cs-CZ"/>
            </w:rPr>
            <w:t>HIP:</w:t>
          </w:r>
        </w:p>
      </w:tc>
      <w:tc>
        <w:tcPr>
          <w:tcW w:w="2268" w:type="dxa"/>
          <w:tcBorders>
            <w:top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5026E452" w14:textId="77777777" w:rsidR="0063586C" w:rsidRPr="00524CC7" w:rsidRDefault="0063586C" w:rsidP="00881387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 w:rsidRPr="00524CC7">
            <w:rPr>
              <w:noProof/>
              <w:sz w:val="16"/>
              <w:szCs w:val="16"/>
              <w:lang w:eastAsia="cs-CZ"/>
            </w:rPr>
            <w:t xml:space="preserve">Ing. </w:t>
          </w:r>
          <w:r>
            <w:rPr>
              <w:noProof/>
              <w:sz w:val="16"/>
              <w:szCs w:val="16"/>
              <w:lang w:eastAsia="cs-CZ"/>
            </w:rPr>
            <w:t xml:space="preserve">Přemysl Kól PhD </w:t>
          </w:r>
        </w:p>
      </w:tc>
    </w:tr>
    <w:tr w:rsidR="0063586C" w:rsidRPr="00524CC7" w14:paraId="37F2F01F" w14:textId="77777777" w:rsidTr="00665D6D">
      <w:trPr>
        <w:trHeight w:val="284"/>
      </w:trPr>
      <w:tc>
        <w:tcPr>
          <w:tcW w:w="985" w:type="dxa"/>
          <w:tcBorders>
            <w:top w:val="single" w:sz="6" w:space="0" w:color="auto"/>
            <w:bottom w:val="single" w:sz="18" w:space="0" w:color="auto"/>
          </w:tcBorders>
          <w:vAlign w:val="center"/>
        </w:tcPr>
        <w:p w14:paraId="702D4375" w14:textId="77777777" w:rsidR="0063586C" w:rsidRPr="00524CC7" w:rsidRDefault="0063586C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 w:rsidRPr="00524CC7">
            <w:rPr>
              <w:noProof/>
              <w:sz w:val="16"/>
              <w:szCs w:val="16"/>
              <w:lang w:eastAsia="cs-CZ"/>
            </w:rPr>
            <w:t>Datum</w:t>
          </w:r>
          <w:r>
            <w:rPr>
              <w:noProof/>
              <w:sz w:val="16"/>
              <w:szCs w:val="16"/>
              <w:lang w:eastAsia="cs-CZ"/>
            </w:rPr>
            <w:t>:</w:t>
          </w:r>
        </w:p>
      </w:tc>
      <w:tc>
        <w:tcPr>
          <w:tcW w:w="1842" w:type="dxa"/>
          <w:tcBorders>
            <w:top w:val="single" w:sz="6" w:space="0" w:color="auto"/>
            <w:bottom w:val="single" w:sz="18" w:space="0" w:color="auto"/>
          </w:tcBorders>
          <w:vAlign w:val="center"/>
        </w:tcPr>
        <w:p w14:paraId="1381DD29" w14:textId="77777777" w:rsidR="0063586C" w:rsidRPr="00524CC7" w:rsidRDefault="00642733" w:rsidP="007875F0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szCs w:val="16"/>
              <w:lang w:eastAsia="cs-CZ"/>
            </w:rPr>
            <w:t>02/2020</w:t>
          </w:r>
        </w:p>
      </w:tc>
      <w:tc>
        <w:tcPr>
          <w:tcW w:w="1134" w:type="dxa"/>
          <w:tcBorders>
            <w:top w:val="single" w:sz="6" w:space="0" w:color="auto"/>
            <w:bottom w:val="single" w:sz="18" w:space="0" w:color="auto"/>
          </w:tcBorders>
          <w:vAlign w:val="center"/>
        </w:tcPr>
        <w:p w14:paraId="780E38E5" w14:textId="77777777" w:rsidR="0063586C" w:rsidRPr="00524CC7" w:rsidRDefault="0063586C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 w:rsidRPr="00524CC7">
            <w:rPr>
              <w:noProof/>
              <w:sz w:val="16"/>
              <w:szCs w:val="16"/>
              <w:lang w:eastAsia="cs-CZ"/>
            </w:rPr>
            <w:t>Stupeň dok.</w:t>
          </w:r>
          <w:r>
            <w:rPr>
              <w:noProof/>
              <w:sz w:val="16"/>
              <w:szCs w:val="16"/>
              <w:lang w:eastAsia="cs-CZ"/>
            </w:rPr>
            <w:t>:</w:t>
          </w:r>
        </w:p>
      </w:tc>
      <w:tc>
        <w:tcPr>
          <w:tcW w:w="1843" w:type="dxa"/>
          <w:tcBorders>
            <w:top w:val="single" w:sz="6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54A9A293" w14:textId="77777777" w:rsidR="0063586C" w:rsidRPr="00524CC7" w:rsidRDefault="0063586C" w:rsidP="00B731DC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 w:rsidRPr="00524CC7">
            <w:rPr>
              <w:noProof/>
              <w:sz w:val="16"/>
              <w:szCs w:val="16"/>
              <w:lang w:eastAsia="cs-CZ"/>
            </w:rPr>
            <w:t>D</w:t>
          </w:r>
          <w:r>
            <w:rPr>
              <w:noProof/>
              <w:sz w:val="16"/>
              <w:szCs w:val="16"/>
              <w:lang w:eastAsia="cs-CZ"/>
            </w:rPr>
            <w:t>BP</w:t>
          </w:r>
        </w:p>
      </w:tc>
      <w:tc>
        <w:tcPr>
          <w:tcW w:w="1276" w:type="dxa"/>
          <w:tcBorders>
            <w:top w:val="single" w:sz="6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0ACEC523" w14:textId="77777777" w:rsidR="0063586C" w:rsidRPr="00524CC7" w:rsidRDefault="0063586C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szCs w:val="16"/>
              <w:lang w:eastAsia="cs-CZ"/>
            </w:rPr>
            <w:t>Číslo zak.:</w:t>
          </w:r>
        </w:p>
      </w:tc>
      <w:tc>
        <w:tcPr>
          <w:tcW w:w="2268" w:type="dxa"/>
          <w:tcBorders>
            <w:top w:val="single" w:sz="6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396D7A20" w14:textId="77777777" w:rsidR="0063586C" w:rsidRPr="00524CC7" w:rsidRDefault="0063586C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szCs w:val="16"/>
              <w:lang w:eastAsia="cs-CZ"/>
            </w:rPr>
            <w:t>Z19113</w:t>
          </w:r>
        </w:p>
      </w:tc>
    </w:tr>
    <w:tr w:rsidR="0063586C" w:rsidRPr="00524CC7" w14:paraId="005CD814" w14:textId="77777777" w:rsidTr="00665D6D">
      <w:trPr>
        <w:trHeight w:val="284"/>
      </w:trPr>
      <w:tc>
        <w:tcPr>
          <w:tcW w:w="985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14:paraId="7DF2AE93" w14:textId="77777777" w:rsidR="0063586C" w:rsidRPr="00524CC7" w:rsidRDefault="0063586C" w:rsidP="00410798">
          <w:pPr>
            <w:spacing w:after="0" w:line="240" w:lineRule="auto"/>
            <w:rPr>
              <w:noProof/>
              <w:sz w:val="16"/>
              <w:lang w:eastAsia="cs-CZ"/>
            </w:rPr>
          </w:pPr>
          <w:r w:rsidRPr="00524CC7">
            <w:rPr>
              <w:noProof/>
              <w:sz w:val="16"/>
              <w:lang w:eastAsia="cs-CZ"/>
            </w:rPr>
            <w:t>Číslo dok</w:t>
          </w:r>
          <w:r>
            <w:rPr>
              <w:noProof/>
              <w:sz w:val="16"/>
              <w:lang w:eastAsia="cs-CZ"/>
            </w:rPr>
            <w:t>.:</w:t>
          </w:r>
        </w:p>
      </w:tc>
      <w:tc>
        <w:tcPr>
          <w:tcW w:w="1842" w:type="dxa"/>
          <w:tcBorders>
            <w:top w:val="single" w:sz="18" w:space="0" w:color="auto"/>
            <w:bottom w:val="single" w:sz="18" w:space="0" w:color="auto"/>
          </w:tcBorders>
          <w:vAlign w:val="center"/>
        </w:tcPr>
        <w:p w14:paraId="62202B05" w14:textId="77777777" w:rsidR="0063586C" w:rsidRPr="00524CC7" w:rsidRDefault="00106625" w:rsidP="00DB3502">
          <w:pPr>
            <w:spacing w:after="0" w:line="240" w:lineRule="auto"/>
            <w:rPr>
              <w:noProof/>
              <w:sz w:val="16"/>
              <w:lang w:eastAsia="cs-CZ"/>
            </w:rPr>
          </w:pPr>
          <w:r>
            <w:rPr>
              <w:noProof/>
              <w:sz w:val="16"/>
              <w:lang w:eastAsia="cs-CZ"/>
            </w:rPr>
            <w:t>Z</w:t>
          </w:r>
          <w:r w:rsidR="0063586C" w:rsidRPr="00524CC7">
            <w:rPr>
              <w:noProof/>
              <w:sz w:val="16"/>
              <w:lang w:eastAsia="cs-CZ"/>
            </w:rPr>
            <w:t>1</w:t>
          </w:r>
          <w:r w:rsidR="0063586C">
            <w:rPr>
              <w:noProof/>
              <w:sz w:val="16"/>
              <w:lang w:eastAsia="cs-CZ"/>
            </w:rPr>
            <w:t>9113</w:t>
          </w:r>
          <w:r w:rsidR="0063586C" w:rsidRPr="00524CC7">
            <w:rPr>
              <w:noProof/>
              <w:sz w:val="16"/>
              <w:lang w:eastAsia="cs-CZ"/>
            </w:rPr>
            <w:t>-</w:t>
          </w:r>
          <w:r w:rsidR="0063586C">
            <w:rPr>
              <w:noProof/>
              <w:sz w:val="16"/>
              <w:lang w:eastAsia="cs-CZ"/>
            </w:rPr>
            <w:t xml:space="preserve">DBP-D-004 </w:t>
          </w:r>
        </w:p>
      </w:tc>
      <w:tc>
        <w:tcPr>
          <w:tcW w:w="1134" w:type="dxa"/>
          <w:tcBorders>
            <w:top w:val="single" w:sz="18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071F5522" w14:textId="77777777" w:rsidR="0063586C" w:rsidRPr="00524CC7" w:rsidRDefault="0063586C" w:rsidP="00410798">
          <w:pPr>
            <w:spacing w:after="0" w:line="240" w:lineRule="auto"/>
            <w:rPr>
              <w:noProof/>
              <w:sz w:val="16"/>
              <w:lang w:eastAsia="cs-CZ"/>
            </w:rPr>
          </w:pPr>
          <w:r w:rsidRPr="00524CC7">
            <w:rPr>
              <w:noProof/>
              <w:sz w:val="16"/>
              <w:lang w:eastAsia="cs-CZ"/>
            </w:rPr>
            <w:t>Revize</w:t>
          </w:r>
        </w:p>
      </w:tc>
      <w:tc>
        <w:tcPr>
          <w:tcW w:w="1843" w:type="dxa"/>
          <w:tcBorders>
            <w:top w:val="single" w:sz="18" w:space="0" w:color="auto"/>
            <w:left w:val="single" w:sz="4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5811A58F" w14:textId="77777777" w:rsidR="0063586C" w:rsidRPr="00524CC7" w:rsidRDefault="0063586C" w:rsidP="00410798">
          <w:pPr>
            <w:spacing w:after="0" w:line="240" w:lineRule="auto"/>
            <w:rPr>
              <w:bCs/>
              <w:noProof/>
              <w:sz w:val="16"/>
              <w:lang w:eastAsia="cs-CZ"/>
            </w:rPr>
          </w:pPr>
          <w:r>
            <w:rPr>
              <w:bCs/>
              <w:noProof/>
              <w:sz w:val="16"/>
              <w:lang w:eastAsia="cs-CZ"/>
            </w:rPr>
            <w:t>-</w:t>
          </w:r>
        </w:p>
      </w:tc>
      <w:tc>
        <w:tcPr>
          <w:tcW w:w="1276" w:type="dxa"/>
          <w:tcBorders>
            <w:top w:val="single" w:sz="18" w:space="0" w:color="auto"/>
            <w:left w:val="single" w:sz="4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38093F3C" w14:textId="77777777" w:rsidR="0063586C" w:rsidRPr="00524CC7" w:rsidRDefault="0063586C" w:rsidP="00410798">
          <w:pPr>
            <w:spacing w:after="0" w:line="240" w:lineRule="auto"/>
            <w:rPr>
              <w:bCs/>
              <w:noProof/>
              <w:sz w:val="16"/>
              <w:lang w:eastAsia="cs-CZ"/>
            </w:rPr>
          </w:pPr>
          <w:r w:rsidRPr="00524CC7">
            <w:rPr>
              <w:bCs/>
              <w:noProof/>
              <w:sz w:val="16"/>
              <w:lang w:eastAsia="cs-CZ"/>
            </w:rPr>
            <w:t>Str</w:t>
          </w:r>
          <w:r>
            <w:rPr>
              <w:bCs/>
              <w:noProof/>
              <w:sz w:val="16"/>
              <w:lang w:eastAsia="cs-CZ"/>
            </w:rPr>
            <w:t>.</w:t>
          </w:r>
          <w:r w:rsidRPr="00524CC7">
            <w:rPr>
              <w:bCs/>
              <w:noProof/>
              <w:sz w:val="16"/>
              <w:lang w:eastAsia="cs-CZ"/>
            </w:rPr>
            <w:t>/poč</w:t>
          </w:r>
          <w:r>
            <w:rPr>
              <w:bCs/>
              <w:noProof/>
              <w:sz w:val="16"/>
              <w:lang w:eastAsia="cs-CZ"/>
            </w:rPr>
            <w:t>.</w:t>
          </w:r>
          <w:r w:rsidRPr="00524CC7">
            <w:rPr>
              <w:bCs/>
              <w:noProof/>
              <w:sz w:val="16"/>
              <w:lang w:eastAsia="cs-CZ"/>
            </w:rPr>
            <w:t xml:space="preserve"> str</w:t>
          </w:r>
          <w:r>
            <w:rPr>
              <w:bCs/>
              <w:noProof/>
              <w:sz w:val="16"/>
              <w:lang w:eastAsia="cs-CZ"/>
            </w:rPr>
            <w:t>an:</w:t>
          </w:r>
        </w:p>
      </w:tc>
      <w:tc>
        <w:tcPr>
          <w:tcW w:w="2268" w:type="dxa"/>
          <w:tcBorders>
            <w:top w:val="single" w:sz="18" w:space="0" w:color="auto"/>
            <w:left w:val="single" w:sz="4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55CBA3EE" w14:textId="77777777" w:rsidR="0063586C" w:rsidRPr="00524CC7" w:rsidRDefault="00C74F95" w:rsidP="00410798">
          <w:pPr>
            <w:spacing w:after="0" w:line="240" w:lineRule="auto"/>
            <w:jc w:val="right"/>
            <w:rPr>
              <w:bCs/>
              <w:noProof/>
              <w:sz w:val="16"/>
              <w:lang w:eastAsia="cs-CZ"/>
            </w:rPr>
          </w:pPr>
          <w:r w:rsidRPr="00524CC7">
            <w:rPr>
              <w:noProof/>
              <w:sz w:val="16"/>
              <w:lang w:eastAsia="cs-CZ"/>
            </w:rPr>
            <w:fldChar w:fldCharType="begin"/>
          </w:r>
          <w:r w:rsidR="0063586C" w:rsidRPr="00524CC7">
            <w:rPr>
              <w:noProof/>
              <w:sz w:val="16"/>
              <w:lang w:eastAsia="cs-CZ"/>
            </w:rPr>
            <w:instrText xml:space="preserve"> PAGE </w:instrText>
          </w:r>
          <w:r w:rsidRPr="00524CC7">
            <w:rPr>
              <w:noProof/>
              <w:sz w:val="16"/>
              <w:lang w:eastAsia="cs-CZ"/>
            </w:rPr>
            <w:fldChar w:fldCharType="separate"/>
          </w:r>
          <w:r w:rsidR="00AF33F5">
            <w:rPr>
              <w:noProof/>
              <w:sz w:val="16"/>
              <w:lang w:eastAsia="cs-CZ"/>
            </w:rPr>
            <w:t>1</w:t>
          </w:r>
          <w:r w:rsidRPr="00524CC7">
            <w:rPr>
              <w:noProof/>
              <w:sz w:val="16"/>
              <w:lang w:eastAsia="cs-CZ"/>
            </w:rPr>
            <w:fldChar w:fldCharType="end"/>
          </w:r>
          <w:r w:rsidR="0063586C" w:rsidRPr="00524CC7">
            <w:rPr>
              <w:noProof/>
              <w:sz w:val="16"/>
              <w:lang w:eastAsia="cs-CZ"/>
            </w:rPr>
            <w:t>/</w:t>
          </w:r>
          <w:r w:rsidRPr="00524CC7">
            <w:rPr>
              <w:noProof/>
              <w:sz w:val="16"/>
              <w:lang w:eastAsia="cs-CZ"/>
            </w:rPr>
            <w:fldChar w:fldCharType="begin"/>
          </w:r>
          <w:r w:rsidR="0063586C" w:rsidRPr="00524CC7">
            <w:rPr>
              <w:noProof/>
              <w:sz w:val="16"/>
              <w:lang w:eastAsia="cs-CZ"/>
            </w:rPr>
            <w:instrText xml:space="preserve"> NUMPAGES </w:instrText>
          </w:r>
          <w:r w:rsidRPr="00524CC7">
            <w:rPr>
              <w:noProof/>
              <w:sz w:val="16"/>
              <w:lang w:eastAsia="cs-CZ"/>
            </w:rPr>
            <w:fldChar w:fldCharType="separate"/>
          </w:r>
          <w:r w:rsidR="00AF33F5">
            <w:rPr>
              <w:noProof/>
              <w:sz w:val="16"/>
              <w:lang w:eastAsia="cs-CZ"/>
            </w:rPr>
            <w:t>7</w:t>
          </w:r>
          <w:r w:rsidRPr="00524CC7">
            <w:rPr>
              <w:noProof/>
              <w:sz w:val="16"/>
              <w:lang w:eastAsia="cs-CZ"/>
            </w:rPr>
            <w:fldChar w:fldCharType="end"/>
          </w:r>
        </w:p>
      </w:tc>
    </w:tr>
  </w:tbl>
  <w:p w14:paraId="04DA18FD" w14:textId="77777777" w:rsidR="0063586C" w:rsidRDefault="006358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1B355" w14:textId="77777777" w:rsidR="00041303" w:rsidRDefault="00041303" w:rsidP="00887574">
      <w:pPr>
        <w:spacing w:after="0" w:line="240" w:lineRule="auto"/>
      </w:pPr>
      <w:r>
        <w:separator/>
      </w:r>
    </w:p>
  </w:footnote>
  <w:footnote w:type="continuationSeparator" w:id="0">
    <w:p w14:paraId="011E07CA" w14:textId="77777777" w:rsidR="00041303" w:rsidRDefault="00041303" w:rsidP="00887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58CF4" w14:textId="77777777" w:rsidR="0063586C" w:rsidRDefault="0063586C" w:rsidP="00410798">
    <w:r>
      <w:rPr>
        <w:noProof/>
        <w:sz w:val="16"/>
        <w:szCs w:val="16"/>
        <w:lang w:eastAsia="cs-CZ"/>
      </w:rPr>
      <w:drawing>
        <wp:anchor distT="0" distB="0" distL="114300" distR="114300" simplePos="0" relativeHeight="251659264" behindDoc="1" locked="0" layoutInCell="1" allowOverlap="1" wp14:anchorId="76EF9E7B" wp14:editId="619FBC75">
          <wp:simplePos x="0" y="0"/>
          <wp:positionH relativeFrom="column">
            <wp:posOffset>-65310</wp:posOffset>
          </wp:positionH>
          <wp:positionV relativeFrom="paragraph">
            <wp:posOffset>209550</wp:posOffset>
          </wp:positionV>
          <wp:extent cx="1340285" cy="547868"/>
          <wp:effectExtent l="0" t="0" r="0" b="5080"/>
          <wp:wrapNone/>
          <wp:docPr id="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0285" cy="5478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Mkatabulky"/>
      <w:tblW w:w="9209" w:type="dxa"/>
      <w:tblBorders>
        <w:top w:val="none" w:sz="0" w:space="0" w:color="auto"/>
        <w:left w:val="none" w:sz="0" w:space="0" w:color="auto"/>
        <w:bottom w:val="single" w:sz="4" w:space="0" w:color="0000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4635"/>
      <w:gridCol w:w="1554"/>
    </w:tblGrid>
    <w:tr w:rsidR="0063586C" w14:paraId="45C5818C" w14:textId="77777777" w:rsidTr="00665D6D">
      <w:tc>
        <w:tcPr>
          <w:tcW w:w="3020" w:type="dxa"/>
        </w:tcPr>
        <w:p w14:paraId="4FFD5564" w14:textId="77777777" w:rsidR="0063586C" w:rsidRDefault="0063586C" w:rsidP="00410798">
          <w:pPr>
            <w:pStyle w:val="Zhlav"/>
          </w:pPr>
          <w:bookmarkStart w:id="8" w:name="_Hlk27388092"/>
        </w:p>
        <w:p w14:paraId="44C1B49F" w14:textId="77777777" w:rsidR="0063586C" w:rsidRPr="00872B35" w:rsidRDefault="0063586C" w:rsidP="00410798">
          <w:pPr>
            <w:ind w:firstLine="708"/>
          </w:pPr>
        </w:p>
      </w:tc>
      <w:tc>
        <w:tcPr>
          <w:tcW w:w="4635" w:type="dxa"/>
        </w:tcPr>
        <w:p w14:paraId="563B02B0" w14:textId="77777777" w:rsidR="0063586C" w:rsidRDefault="0063586C" w:rsidP="00410798">
          <w:pPr>
            <w:pStyle w:val="Zhlav"/>
          </w:pPr>
        </w:p>
      </w:tc>
      <w:tc>
        <w:tcPr>
          <w:tcW w:w="1554" w:type="dxa"/>
          <w:vAlign w:val="center"/>
        </w:tcPr>
        <w:p w14:paraId="30E30C5B" w14:textId="77777777" w:rsidR="0063586C" w:rsidRPr="003C217B" w:rsidRDefault="0063586C" w:rsidP="00410798">
          <w:pPr>
            <w:ind w:right="-215"/>
            <w:rPr>
              <w:rFonts w:cs="Arial"/>
              <w:b/>
              <w:noProof/>
              <w:sz w:val="12"/>
              <w:szCs w:val="12"/>
            </w:rPr>
          </w:pPr>
          <w:r w:rsidRPr="003C217B">
            <w:rPr>
              <w:rFonts w:cs="Arial"/>
              <w:b/>
              <w:noProof/>
              <w:sz w:val="12"/>
              <w:szCs w:val="12"/>
            </w:rPr>
            <w:t>TENZA, a.s.</w:t>
          </w:r>
        </w:p>
        <w:p w14:paraId="115DC08D" w14:textId="77777777" w:rsidR="0063586C" w:rsidRPr="003C217B" w:rsidRDefault="0063586C" w:rsidP="00410798">
          <w:pPr>
            <w:ind w:right="-215"/>
            <w:rPr>
              <w:rFonts w:cs="Arial"/>
              <w:noProof/>
              <w:sz w:val="12"/>
              <w:szCs w:val="12"/>
            </w:rPr>
          </w:pPr>
          <w:r w:rsidRPr="003C217B">
            <w:rPr>
              <w:rFonts w:cs="Arial"/>
              <w:noProof/>
              <w:sz w:val="12"/>
              <w:szCs w:val="12"/>
            </w:rPr>
            <w:t>Svatopetrská 35/7</w:t>
          </w:r>
        </w:p>
        <w:p w14:paraId="54B08B42" w14:textId="77777777" w:rsidR="0063586C" w:rsidRPr="003C217B" w:rsidRDefault="0063586C" w:rsidP="00410798">
          <w:pPr>
            <w:pStyle w:val="Zhlav"/>
            <w:rPr>
              <w:rFonts w:cs="Arial"/>
              <w:noProof/>
              <w:sz w:val="12"/>
              <w:szCs w:val="12"/>
            </w:rPr>
          </w:pPr>
          <w:r w:rsidRPr="003C217B">
            <w:rPr>
              <w:rFonts w:cs="Arial"/>
              <w:noProof/>
              <w:sz w:val="12"/>
              <w:szCs w:val="12"/>
            </w:rPr>
            <w:t>617 00 Brno</w:t>
          </w:r>
        </w:p>
        <w:p w14:paraId="13DB38FF" w14:textId="77777777" w:rsidR="0063586C" w:rsidRPr="003C217B" w:rsidRDefault="0063586C" w:rsidP="00410798">
          <w:pPr>
            <w:ind w:right="-215"/>
            <w:rPr>
              <w:rFonts w:cs="Arial"/>
              <w:noProof/>
              <w:sz w:val="12"/>
              <w:szCs w:val="12"/>
            </w:rPr>
          </w:pPr>
          <w:r w:rsidRPr="003C217B">
            <w:rPr>
              <w:rFonts w:cs="Arial"/>
              <w:noProof/>
              <w:sz w:val="12"/>
              <w:szCs w:val="12"/>
            </w:rPr>
            <w:t>tel.: +420 545 539 339</w:t>
          </w:r>
        </w:p>
        <w:p w14:paraId="5C265631" w14:textId="77777777" w:rsidR="0063586C" w:rsidRPr="003C217B" w:rsidRDefault="0063586C" w:rsidP="00410798">
          <w:pPr>
            <w:pStyle w:val="Zhlav"/>
            <w:rPr>
              <w:rFonts w:cs="Arial"/>
              <w:sz w:val="12"/>
              <w:szCs w:val="12"/>
            </w:rPr>
          </w:pPr>
          <w:r w:rsidRPr="003C217B">
            <w:rPr>
              <w:rFonts w:cs="Arial"/>
              <w:noProof/>
              <w:sz w:val="12"/>
              <w:szCs w:val="12"/>
            </w:rPr>
            <w:t>e-mail: tenza@tenza.cz</w:t>
          </w:r>
        </w:p>
      </w:tc>
    </w:tr>
    <w:bookmarkEnd w:id="8"/>
  </w:tbl>
  <w:p w14:paraId="4507B957" w14:textId="77777777" w:rsidR="0063586C" w:rsidRDefault="0063586C" w:rsidP="004107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1BA7"/>
    <w:multiLevelType w:val="hybridMultilevel"/>
    <w:tmpl w:val="1BEEE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E0123"/>
    <w:multiLevelType w:val="hybridMultilevel"/>
    <w:tmpl w:val="99829E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B6D40"/>
    <w:multiLevelType w:val="hybridMultilevel"/>
    <w:tmpl w:val="7592CB6E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DA3236"/>
    <w:multiLevelType w:val="hybridMultilevel"/>
    <w:tmpl w:val="1FFC5C2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451F4"/>
    <w:multiLevelType w:val="hybridMultilevel"/>
    <w:tmpl w:val="68306FFC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1D742DC8"/>
    <w:multiLevelType w:val="hybridMultilevel"/>
    <w:tmpl w:val="0E8C69D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7352C"/>
    <w:multiLevelType w:val="hybridMultilevel"/>
    <w:tmpl w:val="48D4709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17DF9"/>
    <w:multiLevelType w:val="hybridMultilevel"/>
    <w:tmpl w:val="1834FD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B77C3"/>
    <w:multiLevelType w:val="hybridMultilevel"/>
    <w:tmpl w:val="84DC7198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9C740B"/>
    <w:multiLevelType w:val="hybridMultilevel"/>
    <w:tmpl w:val="554A4984"/>
    <w:lvl w:ilvl="0" w:tplc="040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4C5BFC"/>
    <w:multiLevelType w:val="hybridMultilevel"/>
    <w:tmpl w:val="245885F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4E0143"/>
    <w:multiLevelType w:val="hybridMultilevel"/>
    <w:tmpl w:val="2014FB9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76600"/>
    <w:multiLevelType w:val="hybridMultilevel"/>
    <w:tmpl w:val="9B2C5B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A2096"/>
    <w:multiLevelType w:val="hybridMultilevel"/>
    <w:tmpl w:val="9F0E4D0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8033A"/>
    <w:multiLevelType w:val="hybridMultilevel"/>
    <w:tmpl w:val="D9ECC91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0"/>
  </w:num>
  <w:num w:numId="5">
    <w:abstractNumId w:val="3"/>
  </w:num>
  <w:num w:numId="6">
    <w:abstractNumId w:val="0"/>
  </w:num>
  <w:num w:numId="7">
    <w:abstractNumId w:val="7"/>
  </w:num>
  <w:num w:numId="8">
    <w:abstractNumId w:val="2"/>
  </w:num>
  <w:num w:numId="9">
    <w:abstractNumId w:val="9"/>
  </w:num>
  <w:num w:numId="10">
    <w:abstractNumId w:val="14"/>
  </w:num>
  <w:num w:numId="11">
    <w:abstractNumId w:val="11"/>
  </w:num>
  <w:num w:numId="12">
    <w:abstractNumId w:val="1"/>
  </w:num>
  <w:num w:numId="13">
    <w:abstractNumId w:val="6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08"/>
  <w:hyphenationZone w:val="425"/>
  <w:characterSpacingControl w:val="doNotCompress"/>
  <w:hdrShapeDefaults>
    <o:shapedefaults v:ext="edit" spidmax="2355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577"/>
    <w:rsid w:val="00001FF0"/>
    <w:rsid w:val="00024AFC"/>
    <w:rsid w:val="00027AC2"/>
    <w:rsid w:val="00031CA8"/>
    <w:rsid w:val="000346FA"/>
    <w:rsid w:val="00035674"/>
    <w:rsid w:val="00041303"/>
    <w:rsid w:val="00060EE4"/>
    <w:rsid w:val="000642A8"/>
    <w:rsid w:val="00065AF9"/>
    <w:rsid w:val="000671D5"/>
    <w:rsid w:val="000737DC"/>
    <w:rsid w:val="00082F3E"/>
    <w:rsid w:val="00092387"/>
    <w:rsid w:val="0009652E"/>
    <w:rsid w:val="0009701D"/>
    <w:rsid w:val="00097165"/>
    <w:rsid w:val="000A4EDF"/>
    <w:rsid w:val="000B02EC"/>
    <w:rsid w:val="000B0C77"/>
    <w:rsid w:val="000B3DDA"/>
    <w:rsid w:val="000B5036"/>
    <w:rsid w:val="000D727A"/>
    <w:rsid w:val="000E11E9"/>
    <w:rsid w:val="000E306C"/>
    <w:rsid w:val="00104583"/>
    <w:rsid w:val="00106625"/>
    <w:rsid w:val="00117C45"/>
    <w:rsid w:val="001278FA"/>
    <w:rsid w:val="00135093"/>
    <w:rsid w:val="00137837"/>
    <w:rsid w:val="00150ED9"/>
    <w:rsid w:val="00155199"/>
    <w:rsid w:val="001603AA"/>
    <w:rsid w:val="00172DC3"/>
    <w:rsid w:val="00175F9B"/>
    <w:rsid w:val="00186330"/>
    <w:rsid w:val="00190276"/>
    <w:rsid w:val="001924D9"/>
    <w:rsid w:val="001941DB"/>
    <w:rsid w:val="00196222"/>
    <w:rsid w:val="001A0585"/>
    <w:rsid w:val="001B28BA"/>
    <w:rsid w:val="001B372D"/>
    <w:rsid w:val="001B6322"/>
    <w:rsid w:val="001C1C56"/>
    <w:rsid w:val="001C5CD1"/>
    <w:rsid w:val="001E01FA"/>
    <w:rsid w:val="001F0DB3"/>
    <w:rsid w:val="001F62D4"/>
    <w:rsid w:val="0020323E"/>
    <w:rsid w:val="00203EDB"/>
    <w:rsid w:val="0021370A"/>
    <w:rsid w:val="00217963"/>
    <w:rsid w:val="00217985"/>
    <w:rsid w:val="0025780D"/>
    <w:rsid w:val="00264F2E"/>
    <w:rsid w:val="0027229C"/>
    <w:rsid w:val="00280B13"/>
    <w:rsid w:val="00282412"/>
    <w:rsid w:val="002B0CD9"/>
    <w:rsid w:val="002C3049"/>
    <w:rsid w:val="002C4D07"/>
    <w:rsid w:val="002D28CD"/>
    <w:rsid w:val="002E0315"/>
    <w:rsid w:val="002E118F"/>
    <w:rsid w:val="00300038"/>
    <w:rsid w:val="00300611"/>
    <w:rsid w:val="00314A7D"/>
    <w:rsid w:val="00317836"/>
    <w:rsid w:val="00317BB1"/>
    <w:rsid w:val="0032187E"/>
    <w:rsid w:val="0034325B"/>
    <w:rsid w:val="00350018"/>
    <w:rsid w:val="00350989"/>
    <w:rsid w:val="003579F7"/>
    <w:rsid w:val="00360344"/>
    <w:rsid w:val="00360BD2"/>
    <w:rsid w:val="00373A85"/>
    <w:rsid w:val="0037780F"/>
    <w:rsid w:val="00384F13"/>
    <w:rsid w:val="003942BB"/>
    <w:rsid w:val="003B1FD8"/>
    <w:rsid w:val="003B4A05"/>
    <w:rsid w:val="003B6F19"/>
    <w:rsid w:val="003C0101"/>
    <w:rsid w:val="003C7DA7"/>
    <w:rsid w:val="003D20C9"/>
    <w:rsid w:val="003D70C0"/>
    <w:rsid w:val="003E56AF"/>
    <w:rsid w:val="003F478F"/>
    <w:rsid w:val="004047D2"/>
    <w:rsid w:val="00410798"/>
    <w:rsid w:val="004135CB"/>
    <w:rsid w:val="00421133"/>
    <w:rsid w:val="00423866"/>
    <w:rsid w:val="00427BC5"/>
    <w:rsid w:val="0043730A"/>
    <w:rsid w:val="004525C7"/>
    <w:rsid w:val="004526F7"/>
    <w:rsid w:val="0046168D"/>
    <w:rsid w:val="0046169C"/>
    <w:rsid w:val="00481961"/>
    <w:rsid w:val="004846BC"/>
    <w:rsid w:val="004855C8"/>
    <w:rsid w:val="00485B3B"/>
    <w:rsid w:val="004868C7"/>
    <w:rsid w:val="00494BB9"/>
    <w:rsid w:val="004A0B79"/>
    <w:rsid w:val="004A24BD"/>
    <w:rsid w:val="004A4A13"/>
    <w:rsid w:val="004B45B4"/>
    <w:rsid w:val="004C587F"/>
    <w:rsid w:val="004C6551"/>
    <w:rsid w:val="004E4C3B"/>
    <w:rsid w:val="004F3499"/>
    <w:rsid w:val="0050102D"/>
    <w:rsid w:val="0050664B"/>
    <w:rsid w:val="00527CC3"/>
    <w:rsid w:val="005339AB"/>
    <w:rsid w:val="00550CE4"/>
    <w:rsid w:val="00555C87"/>
    <w:rsid w:val="005658CF"/>
    <w:rsid w:val="005718A1"/>
    <w:rsid w:val="00575906"/>
    <w:rsid w:val="005826B2"/>
    <w:rsid w:val="00597DA2"/>
    <w:rsid w:val="005A7245"/>
    <w:rsid w:val="005A7BE2"/>
    <w:rsid w:val="005C090C"/>
    <w:rsid w:val="005D778C"/>
    <w:rsid w:val="005F12A5"/>
    <w:rsid w:val="005F7BD1"/>
    <w:rsid w:val="005F7F64"/>
    <w:rsid w:val="0060691F"/>
    <w:rsid w:val="00614CFA"/>
    <w:rsid w:val="0061746C"/>
    <w:rsid w:val="00634185"/>
    <w:rsid w:val="0063586C"/>
    <w:rsid w:val="00642733"/>
    <w:rsid w:val="006538C4"/>
    <w:rsid w:val="0065594F"/>
    <w:rsid w:val="0066517A"/>
    <w:rsid w:val="00665D6D"/>
    <w:rsid w:val="00670181"/>
    <w:rsid w:val="00671E92"/>
    <w:rsid w:val="00674103"/>
    <w:rsid w:val="006A3F75"/>
    <w:rsid w:val="006A5577"/>
    <w:rsid w:val="006B756B"/>
    <w:rsid w:val="006E3FCF"/>
    <w:rsid w:val="006F6F3D"/>
    <w:rsid w:val="00704E37"/>
    <w:rsid w:val="007051E2"/>
    <w:rsid w:val="0071004C"/>
    <w:rsid w:val="00712C21"/>
    <w:rsid w:val="00730BB3"/>
    <w:rsid w:val="007441E0"/>
    <w:rsid w:val="00747527"/>
    <w:rsid w:val="00750815"/>
    <w:rsid w:val="007662DA"/>
    <w:rsid w:val="00777DB5"/>
    <w:rsid w:val="00785233"/>
    <w:rsid w:val="007875F0"/>
    <w:rsid w:val="00794177"/>
    <w:rsid w:val="00794BFC"/>
    <w:rsid w:val="00795C31"/>
    <w:rsid w:val="007B41CE"/>
    <w:rsid w:val="007B4D89"/>
    <w:rsid w:val="007C3363"/>
    <w:rsid w:val="007C5C75"/>
    <w:rsid w:val="007D0DCD"/>
    <w:rsid w:val="007D6FAD"/>
    <w:rsid w:val="007E32C6"/>
    <w:rsid w:val="007F512C"/>
    <w:rsid w:val="007F7C1C"/>
    <w:rsid w:val="00822516"/>
    <w:rsid w:val="00822E9E"/>
    <w:rsid w:val="008259C4"/>
    <w:rsid w:val="00833DE7"/>
    <w:rsid w:val="00835EFA"/>
    <w:rsid w:val="00837526"/>
    <w:rsid w:val="008464DA"/>
    <w:rsid w:val="00847AD0"/>
    <w:rsid w:val="008526B3"/>
    <w:rsid w:val="00855221"/>
    <w:rsid w:val="00881387"/>
    <w:rsid w:val="00887574"/>
    <w:rsid w:val="008A2725"/>
    <w:rsid w:val="008B50DD"/>
    <w:rsid w:val="008C6608"/>
    <w:rsid w:val="008D4B7C"/>
    <w:rsid w:val="008E15CB"/>
    <w:rsid w:val="008E6C87"/>
    <w:rsid w:val="008E6FCB"/>
    <w:rsid w:val="00900622"/>
    <w:rsid w:val="00912A31"/>
    <w:rsid w:val="00941715"/>
    <w:rsid w:val="009535C0"/>
    <w:rsid w:val="009571E1"/>
    <w:rsid w:val="00960609"/>
    <w:rsid w:val="00961CDF"/>
    <w:rsid w:val="00971763"/>
    <w:rsid w:val="00972038"/>
    <w:rsid w:val="0097441E"/>
    <w:rsid w:val="009805CE"/>
    <w:rsid w:val="00987CCA"/>
    <w:rsid w:val="00992E26"/>
    <w:rsid w:val="00993B24"/>
    <w:rsid w:val="009C1C79"/>
    <w:rsid w:val="009C38C1"/>
    <w:rsid w:val="009D04D7"/>
    <w:rsid w:val="009D4935"/>
    <w:rsid w:val="009E0B00"/>
    <w:rsid w:val="00A05F3A"/>
    <w:rsid w:val="00A121CB"/>
    <w:rsid w:val="00A1244D"/>
    <w:rsid w:val="00A23008"/>
    <w:rsid w:val="00A50168"/>
    <w:rsid w:val="00A55B13"/>
    <w:rsid w:val="00A639A9"/>
    <w:rsid w:val="00A71A04"/>
    <w:rsid w:val="00A74566"/>
    <w:rsid w:val="00A8757C"/>
    <w:rsid w:val="00AA0B7B"/>
    <w:rsid w:val="00AA123C"/>
    <w:rsid w:val="00AA400D"/>
    <w:rsid w:val="00AA4A00"/>
    <w:rsid w:val="00AD454D"/>
    <w:rsid w:val="00AE70B8"/>
    <w:rsid w:val="00AF33F5"/>
    <w:rsid w:val="00AF5043"/>
    <w:rsid w:val="00B0191B"/>
    <w:rsid w:val="00B13461"/>
    <w:rsid w:val="00B21379"/>
    <w:rsid w:val="00B46CFA"/>
    <w:rsid w:val="00B479D0"/>
    <w:rsid w:val="00B504DD"/>
    <w:rsid w:val="00B621E7"/>
    <w:rsid w:val="00B66E1A"/>
    <w:rsid w:val="00B731DC"/>
    <w:rsid w:val="00B74917"/>
    <w:rsid w:val="00B76577"/>
    <w:rsid w:val="00B76BB7"/>
    <w:rsid w:val="00BA0B74"/>
    <w:rsid w:val="00BA1824"/>
    <w:rsid w:val="00BB2DE1"/>
    <w:rsid w:val="00BB73CB"/>
    <w:rsid w:val="00BD110C"/>
    <w:rsid w:val="00BD28B5"/>
    <w:rsid w:val="00BD342D"/>
    <w:rsid w:val="00BF0BDA"/>
    <w:rsid w:val="00BF14B9"/>
    <w:rsid w:val="00BF4F4B"/>
    <w:rsid w:val="00C11932"/>
    <w:rsid w:val="00C1744D"/>
    <w:rsid w:val="00C26331"/>
    <w:rsid w:val="00C31813"/>
    <w:rsid w:val="00C353A4"/>
    <w:rsid w:val="00C36AE3"/>
    <w:rsid w:val="00C37EAD"/>
    <w:rsid w:val="00C41714"/>
    <w:rsid w:val="00C64813"/>
    <w:rsid w:val="00C65C3D"/>
    <w:rsid w:val="00C74F95"/>
    <w:rsid w:val="00C76798"/>
    <w:rsid w:val="00C76D03"/>
    <w:rsid w:val="00C826B6"/>
    <w:rsid w:val="00C834A2"/>
    <w:rsid w:val="00CA2159"/>
    <w:rsid w:val="00CB5CA0"/>
    <w:rsid w:val="00CB7056"/>
    <w:rsid w:val="00CC63FD"/>
    <w:rsid w:val="00CC7B51"/>
    <w:rsid w:val="00CE6BA5"/>
    <w:rsid w:val="00CE6FEA"/>
    <w:rsid w:val="00CF2ABA"/>
    <w:rsid w:val="00CF6DE4"/>
    <w:rsid w:val="00D004E7"/>
    <w:rsid w:val="00D113CE"/>
    <w:rsid w:val="00D219D2"/>
    <w:rsid w:val="00D62813"/>
    <w:rsid w:val="00D64656"/>
    <w:rsid w:val="00D730CB"/>
    <w:rsid w:val="00D748A2"/>
    <w:rsid w:val="00D81138"/>
    <w:rsid w:val="00D84A8F"/>
    <w:rsid w:val="00DB3502"/>
    <w:rsid w:val="00DC16BC"/>
    <w:rsid w:val="00DC2335"/>
    <w:rsid w:val="00DC5424"/>
    <w:rsid w:val="00DD06F5"/>
    <w:rsid w:val="00DF3192"/>
    <w:rsid w:val="00E0478A"/>
    <w:rsid w:val="00E0716E"/>
    <w:rsid w:val="00E1670D"/>
    <w:rsid w:val="00E171C6"/>
    <w:rsid w:val="00E33EA3"/>
    <w:rsid w:val="00E433EF"/>
    <w:rsid w:val="00E51E0C"/>
    <w:rsid w:val="00E52311"/>
    <w:rsid w:val="00E570A6"/>
    <w:rsid w:val="00E77179"/>
    <w:rsid w:val="00E91A0D"/>
    <w:rsid w:val="00E96AED"/>
    <w:rsid w:val="00EA13B1"/>
    <w:rsid w:val="00EA1CF7"/>
    <w:rsid w:val="00EA52F2"/>
    <w:rsid w:val="00ED0315"/>
    <w:rsid w:val="00ED7450"/>
    <w:rsid w:val="00EE7F9D"/>
    <w:rsid w:val="00EF292F"/>
    <w:rsid w:val="00EF7F08"/>
    <w:rsid w:val="00F0215F"/>
    <w:rsid w:val="00F02214"/>
    <w:rsid w:val="00F02833"/>
    <w:rsid w:val="00F10179"/>
    <w:rsid w:val="00F128C8"/>
    <w:rsid w:val="00F16063"/>
    <w:rsid w:val="00F17A4E"/>
    <w:rsid w:val="00F2188C"/>
    <w:rsid w:val="00F44616"/>
    <w:rsid w:val="00F44AB2"/>
    <w:rsid w:val="00F44E00"/>
    <w:rsid w:val="00F672DC"/>
    <w:rsid w:val="00F7340D"/>
    <w:rsid w:val="00F74894"/>
    <w:rsid w:val="00F85975"/>
    <w:rsid w:val="00FC5165"/>
    <w:rsid w:val="00FD5AC2"/>
    <w:rsid w:val="00FE0E42"/>
    <w:rsid w:val="00FE37AD"/>
    <w:rsid w:val="00FE4810"/>
    <w:rsid w:val="00FE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o:colormenu v:ext="edit" fillcolor="none"/>
    </o:shapedefaults>
    <o:shapelayout v:ext="edit">
      <o:idmap v:ext="edit" data="1"/>
    </o:shapelayout>
  </w:shapeDefaults>
  <w:decimalSymbol w:val=","/>
  <w:listSeparator w:val=";"/>
  <w14:docId w14:val="5333519E"/>
  <w15:docId w15:val="{AD39F406-4262-45CC-BE5D-68419DF2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3049"/>
    <w:rPr>
      <w:rFonts w:ascii="Arial" w:hAnsi="Arial"/>
    </w:rPr>
  </w:style>
  <w:style w:type="paragraph" w:styleId="Nadpis1">
    <w:name w:val="heading 1"/>
    <w:basedOn w:val="Normln"/>
    <w:next w:val="Nadpis2"/>
    <w:link w:val="Nadpis1Char"/>
    <w:rsid w:val="00035674"/>
    <w:pPr>
      <w:keepNext/>
      <w:keepLines/>
      <w:spacing w:before="360" w:after="120" w:line="276" w:lineRule="auto"/>
      <w:jc w:val="both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118F"/>
    <w:pPr>
      <w:keepNext/>
      <w:keepLines/>
      <w:spacing w:before="60" w:after="12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757C"/>
    <w:pPr>
      <w:keepNext/>
      <w:keepLines/>
      <w:spacing w:before="120" w:after="0"/>
      <w:outlineLvl w:val="2"/>
    </w:pPr>
    <w:rPr>
      <w:rFonts w:eastAsiaTheme="majorEastAsia" w:cstheme="majorBidi"/>
      <w:b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aliases w:val="Titulní list"/>
    <w:basedOn w:val="Standardnpsmoodstavce"/>
    <w:uiPriority w:val="33"/>
    <w:rsid w:val="00887574"/>
    <w:rPr>
      <w:rFonts w:ascii="Arial" w:hAnsi="Arial"/>
      <w:b/>
      <w:bCs/>
      <w:smallCaps/>
      <w:spacing w:val="5"/>
      <w:sz w:val="32"/>
    </w:rPr>
  </w:style>
  <w:style w:type="paragraph" w:styleId="Zhlav">
    <w:name w:val="header"/>
    <w:basedOn w:val="Normln"/>
    <w:link w:val="ZhlavChar"/>
    <w:unhideWhenUsed/>
    <w:rsid w:val="0088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87574"/>
  </w:style>
  <w:style w:type="paragraph" w:styleId="Zpat">
    <w:name w:val="footer"/>
    <w:basedOn w:val="Normln"/>
    <w:link w:val="ZpatChar"/>
    <w:uiPriority w:val="99"/>
    <w:unhideWhenUsed/>
    <w:rsid w:val="0088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7574"/>
  </w:style>
  <w:style w:type="paragraph" w:styleId="Textbubliny">
    <w:name w:val="Balloon Text"/>
    <w:basedOn w:val="Normln"/>
    <w:link w:val="TextbublinyChar"/>
    <w:uiPriority w:val="99"/>
    <w:semiHidden/>
    <w:unhideWhenUsed/>
    <w:rsid w:val="00CF2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BA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035674"/>
    <w:rPr>
      <w:rFonts w:ascii="Arial Black" w:eastAsiaTheme="majorEastAsia" w:hAnsi="Arial Black" w:cstheme="majorBidi"/>
      <w:b/>
      <w:bCs/>
      <w:sz w:val="28"/>
      <w:szCs w:val="2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35674"/>
    <w:pPr>
      <w:numPr>
        <w:ilvl w:val="1"/>
      </w:numPr>
      <w:spacing w:before="120" w:after="120" w:line="276" w:lineRule="auto"/>
      <w:ind w:firstLine="340"/>
      <w:jc w:val="both"/>
    </w:pPr>
    <w:rPr>
      <w:rFonts w:ascii="Arial Black" w:eastAsiaTheme="majorEastAsia" w:hAnsi="Arial Black" w:cstheme="majorBidi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035674"/>
    <w:rPr>
      <w:rFonts w:ascii="Arial Black" w:eastAsiaTheme="majorEastAsia" w:hAnsi="Arial Black" w:cstheme="majorBidi"/>
      <w:b/>
      <w:iCs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2E118F"/>
    <w:rPr>
      <w:rFonts w:ascii="Arial" w:eastAsiaTheme="majorEastAsia" w:hAnsi="Arial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757C"/>
    <w:rPr>
      <w:rFonts w:ascii="Arial" w:eastAsiaTheme="majorEastAsia" w:hAnsi="Arial" w:cstheme="majorBidi"/>
      <w:b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5A7245"/>
    <w:pPr>
      <w:spacing w:before="240" w:after="0" w:line="259" w:lineRule="auto"/>
      <w:jc w:val="left"/>
      <w:outlineLvl w:val="9"/>
    </w:pPr>
    <w:rPr>
      <w:rFonts w:ascii="Arial" w:hAnsi="Arial"/>
      <w:bCs w:val="0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4047D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4047D2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4047D2"/>
    <w:rPr>
      <w:color w:val="0563C1" w:themeColor="hyperlink"/>
      <w:u w:val="single"/>
    </w:rPr>
  </w:style>
  <w:style w:type="paragraph" w:styleId="Bezmezer">
    <w:name w:val="No Spacing"/>
    <w:link w:val="BezmezerChar"/>
    <w:uiPriority w:val="1"/>
    <w:qFormat/>
    <w:rsid w:val="001603AA"/>
    <w:pPr>
      <w:spacing w:after="0" w:line="240" w:lineRule="auto"/>
    </w:pPr>
    <w:rPr>
      <w:rFonts w:ascii="Arial" w:hAnsi="Arial"/>
      <w:sz w:val="24"/>
    </w:rPr>
  </w:style>
  <w:style w:type="paragraph" w:customStyle="1" w:styleId="Normlntenzabezmezer">
    <w:name w:val="Normální tenza bez mezer"/>
    <w:basedOn w:val="Normln"/>
    <w:link w:val="NormlntenzabezmezerChar"/>
    <w:qFormat/>
    <w:rsid w:val="002C3049"/>
    <w:pPr>
      <w:spacing w:before="60" w:after="0"/>
      <w:jc w:val="both"/>
    </w:pPr>
    <w:rPr>
      <w:lang w:eastAsia="cs-CZ"/>
    </w:rPr>
  </w:style>
  <w:style w:type="table" w:styleId="Mkatabulky">
    <w:name w:val="Table Grid"/>
    <w:basedOn w:val="Normlntabulka"/>
    <w:uiPriority w:val="59"/>
    <w:rsid w:val="00A87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lntenzabezmezerChar">
    <w:name w:val="Normální tenza bez mezer Char"/>
    <w:basedOn w:val="Standardnpsmoodstavce"/>
    <w:link w:val="Normlntenzabezmezer"/>
    <w:rsid w:val="002C3049"/>
    <w:rPr>
      <w:rFonts w:ascii="Arial" w:hAnsi="Arial"/>
      <w:lang w:eastAsia="cs-CZ"/>
    </w:rPr>
  </w:style>
  <w:style w:type="paragraph" w:styleId="Odstavecseseznamem">
    <w:name w:val="List Paragraph"/>
    <w:basedOn w:val="Normln"/>
    <w:uiPriority w:val="34"/>
    <w:qFormat/>
    <w:rsid w:val="007F512C"/>
    <w:pPr>
      <w:spacing w:after="200" w:line="276" w:lineRule="auto"/>
      <w:ind w:left="720" w:firstLine="340"/>
      <w:contextualSpacing/>
      <w:jc w:val="both"/>
    </w:pPr>
    <w:rPr>
      <w:rFonts w:asciiTheme="minorHAnsi" w:hAnsiTheme="minorHAnsi"/>
    </w:rPr>
  </w:style>
  <w:style w:type="character" w:styleId="Siln">
    <w:name w:val="Strong"/>
    <w:basedOn w:val="Standardnpsmoodstavce"/>
    <w:uiPriority w:val="22"/>
    <w:qFormat/>
    <w:rsid w:val="00DD06F5"/>
    <w:rPr>
      <w:b/>
      <w:bCs/>
    </w:rPr>
  </w:style>
  <w:style w:type="character" w:customStyle="1" w:styleId="BezmezerChar">
    <w:name w:val="Bez mezer Char"/>
    <w:basedOn w:val="Standardnpsmoodstavce"/>
    <w:link w:val="Bezmezer"/>
    <w:uiPriority w:val="1"/>
    <w:rsid w:val="0034325B"/>
    <w:rPr>
      <w:rFonts w:ascii="Arial" w:hAnsi="Arial"/>
      <w:sz w:val="24"/>
    </w:rPr>
  </w:style>
  <w:style w:type="character" w:styleId="Odkazjemn">
    <w:name w:val="Subtle Reference"/>
    <w:basedOn w:val="Standardnpsmoodstavce"/>
    <w:uiPriority w:val="31"/>
    <w:qFormat/>
    <w:rsid w:val="00575906"/>
    <w:rPr>
      <w:smallCaps/>
      <w:color w:val="5A5A5A" w:themeColor="text1" w:themeTint="A5"/>
    </w:rPr>
  </w:style>
  <w:style w:type="paragraph" w:styleId="Titulek">
    <w:name w:val="caption"/>
    <w:basedOn w:val="Normln"/>
    <w:next w:val="Normln"/>
    <w:uiPriority w:val="35"/>
    <w:unhideWhenUsed/>
    <w:qFormat/>
    <w:rsid w:val="00E570A6"/>
    <w:pPr>
      <w:spacing w:after="200" w:line="240" w:lineRule="auto"/>
    </w:pPr>
    <w:rPr>
      <w:iCs/>
      <w:sz w:val="20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D748A2"/>
    <w:pPr>
      <w:spacing w:after="0"/>
    </w:pPr>
  </w:style>
  <w:style w:type="paragraph" w:customStyle="1" w:styleId="Raztkonormln">
    <w:name w:val="Razítko normální"/>
    <w:basedOn w:val="Normln"/>
    <w:rsid w:val="00B13461"/>
    <w:pPr>
      <w:spacing w:after="200" w:line="240" w:lineRule="auto"/>
    </w:pPr>
    <w:rPr>
      <w:rFonts w:asciiTheme="minorHAnsi" w:hAnsiTheme="minorHAnsi"/>
      <w:sz w:val="16"/>
      <w:szCs w:val="40"/>
    </w:rPr>
  </w:style>
  <w:style w:type="paragraph" w:customStyle="1" w:styleId="Nadpistitulka">
    <w:name w:val="Nadpis titulka"/>
    <w:basedOn w:val="Normln"/>
    <w:qFormat/>
    <w:rsid w:val="00B13461"/>
    <w:pPr>
      <w:spacing w:after="200" w:line="0" w:lineRule="atLeast"/>
      <w:jc w:val="both"/>
    </w:pPr>
    <w:rPr>
      <w:rFonts w:asciiTheme="minorHAnsi" w:hAnsiTheme="minorHAnsi"/>
      <w:b/>
      <w:sz w:val="40"/>
    </w:rPr>
  </w:style>
  <w:style w:type="paragraph" w:customStyle="1" w:styleId="TPOOdstavec">
    <w:name w:val="TPO Odstavec"/>
    <w:basedOn w:val="Normln"/>
    <w:link w:val="TPOOdstavecChar"/>
    <w:qFormat/>
    <w:locked/>
    <w:rsid w:val="00794BFC"/>
    <w:pPr>
      <w:spacing w:after="120" w:line="240" w:lineRule="auto"/>
      <w:jc w:val="both"/>
    </w:pPr>
    <w:rPr>
      <w:rFonts w:ascii="Skoda Pro" w:eastAsia="Times New Roman" w:hAnsi="Skoda Pro" w:cs="Times New Roman"/>
      <w:szCs w:val="20"/>
      <w:lang w:eastAsia="cs-CZ"/>
    </w:rPr>
  </w:style>
  <w:style w:type="character" w:customStyle="1" w:styleId="TPOOdstavecChar">
    <w:name w:val="TPO Odstavec Char"/>
    <w:basedOn w:val="Standardnpsmoodstavce"/>
    <w:link w:val="TPOOdstavec"/>
    <w:rsid w:val="00794BFC"/>
    <w:rPr>
      <w:rFonts w:ascii="Skoda Pro" w:eastAsia="Times New Roman" w:hAnsi="Skoda Pro" w:cs="Times New Roman"/>
      <w:szCs w:val="20"/>
      <w:lang w:eastAsia="cs-CZ"/>
    </w:rPr>
  </w:style>
  <w:style w:type="paragraph" w:customStyle="1" w:styleId="Default">
    <w:name w:val="Default"/>
    <w:rsid w:val="00794B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Stylnadpis2">
    <w:name w:val="Styl nadpisů 2"/>
    <w:basedOn w:val="Normln"/>
    <w:rsid w:val="00794B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B2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28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28BA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2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28B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0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A0B2C-02C4-4F1A-B3E2-5CF104C2E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971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Petr</dc:creator>
  <cp:lastModifiedBy>Koštoval Josef</cp:lastModifiedBy>
  <cp:revision>17</cp:revision>
  <cp:lastPrinted>2020-03-10T09:18:00Z</cp:lastPrinted>
  <dcterms:created xsi:type="dcterms:W3CDTF">2020-02-25T09:38:00Z</dcterms:created>
  <dcterms:modified xsi:type="dcterms:W3CDTF">2020-03-10T09:18:00Z</dcterms:modified>
</cp:coreProperties>
</file>